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4F96" w14:textId="63A6A72C" w:rsidR="000F5E76" w:rsidRDefault="003B03A4" w:rsidP="000F5E76">
      <w:pPr>
        <w:pStyle w:val="Title"/>
        <w:ind w:left="-567" w:right="-483"/>
      </w:pPr>
      <w:r>
        <w:t>Illness Policy</w:t>
      </w:r>
    </w:p>
    <w:p w14:paraId="38F20250" w14:textId="77777777" w:rsidR="000F5E76" w:rsidRDefault="000F5E76" w:rsidP="000F5E76">
      <w:pPr>
        <w:pStyle w:val="Title"/>
        <w:ind w:left="-567" w:right="-483"/>
      </w:pPr>
    </w:p>
    <w:p w14:paraId="4BA189EC" w14:textId="77777777" w:rsidR="003B03A4" w:rsidRPr="00492CF8" w:rsidRDefault="003B03A4" w:rsidP="00492CF8">
      <w:pPr>
        <w:ind w:left="-567" w:right="-483"/>
        <w:rPr>
          <w:sz w:val="24"/>
          <w:szCs w:val="24"/>
        </w:rPr>
      </w:pPr>
      <w:r w:rsidRPr="00492CF8">
        <w:rPr>
          <w:sz w:val="24"/>
          <w:szCs w:val="24"/>
        </w:rPr>
        <w:t xml:space="preserve">I must consider the Health and Safety of all children and families and therefore insist that parents do not </w:t>
      </w:r>
      <w:proofErr w:type="gramStart"/>
      <w:r w:rsidRPr="00492CF8">
        <w:rPr>
          <w:sz w:val="24"/>
          <w:szCs w:val="24"/>
        </w:rPr>
        <w:t>bring</w:t>
      </w:r>
      <w:proofErr w:type="gramEnd"/>
      <w:r w:rsidRPr="00492CF8">
        <w:rPr>
          <w:sz w:val="24"/>
          <w:szCs w:val="24"/>
        </w:rPr>
        <w:t xml:space="preserve"> their child when they are unwell or infectious.</w:t>
      </w:r>
    </w:p>
    <w:p w14:paraId="0F350126" w14:textId="77777777" w:rsidR="003B03A4" w:rsidRPr="00492CF8" w:rsidRDefault="003B03A4" w:rsidP="00492CF8">
      <w:pPr>
        <w:ind w:left="-567" w:right="-483"/>
        <w:rPr>
          <w:sz w:val="24"/>
          <w:szCs w:val="24"/>
        </w:rPr>
      </w:pPr>
    </w:p>
    <w:p w14:paraId="7F79BD2F" w14:textId="77777777" w:rsidR="003B03A4" w:rsidRPr="00492CF8" w:rsidRDefault="003B03A4" w:rsidP="00492CF8">
      <w:pPr>
        <w:ind w:left="-567" w:right="-483"/>
        <w:rPr>
          <w:b/>
          <w:bCs/>
          <w:sz w:val="24"/>
          <w:szCs w:val="24"/>
        </w:rPr>
      </w:pPr>
      <w:r w:rsidRPr="00492CF8">
        <w:rPr>
          <w:b/>
          <w:bCs/>
          <w:sz w:val="24"/>
          <w:szCs w:val="24"/>
        </w:rPr>
        <w:t xml:space="preserve">Please keep your child at home if: </w:t>
      </w:r>
    </w:p>
    <w:p w14:paraId="7C5B9E9E" w14:textId="77777777" w:rsidR="003B03A4" w:rsidRPr="00492CF8" w:rsidRDefault="003B03A4" w:rsidP="00492CF8">
      <w:pPr>
        <w:ind w:left="-567" w:right="-483"/>
        <w:rPr>
          <w:sz w:val="24"/>
          <w:szCs w:val="24"/>
        </w:rPr>
      </w:pPr>
    </w:p>
    <w:p w14:paraId="61E11EFD"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 xml:space="preserve">He/she has a fever (a temperature of over 37.5C) or has had one within the last </w:t>
      </w:r>
      <w:proofErr w:type="gramStart"/>
      <w:r w:rsidRPr="00492CF8">
        <w:rPr>
          <w:sz w:val="24"/>
          <w:szCs w:val="24"/>
        </w:rPr>
        <w:t>48 hour</w:t>
      </w:r>
      <w:proofErr w:type="gramEnd"/>
      <w:r w:rsidRPr="00492CF8">
        <w:rPr>
          <w:sz w:val="24"/>
          <w:szCs w:val="24"/>
        </w:rPr>
        <w:t xml:space="preserve"> period </w:t>
      </w:r>
    </w:p>
    <w:p w14:paraId="146EB90A"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a persistent cough, shortness of breath, sore throat, swollen glands or earache</w:t>
      </w:r>
    </w:p>
    <w:p w14:paraId="76BD6209" w14:textId="662BC92C"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 xml:space="preserve">He/she has an upset stomach, has had </w:t>
      </w:r>
      <w:proofErr w:type="spellStart"/>
      <w:r w:rsidRPr="00492CF8">
        <w:rPr>
          <w:sz w:val="24"/>
          <w:szCs w:val="24"/>
        </w:rPr>
        <w:t>diarrhoea</w:t>
      </w:r>
      <w:proofErr w:type="spellEnd"/>
      <w:r w:rsidRPr="00492CF8">
        <w:rPr>
          <w:sz w:val="24"/>
          <w:szCs w:val="24"/>
        </w:rPr>
        <w:t xml:space="preserve"> and/or been vomiting within the last 48 hours</w:t>
      </w:r>
    </w:p>
    <w:p w14:paraId="5A66F651"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symptoms of a possible communicable disease (these are usually sniffles, reddened eyes, sore throat, headache, abdominal pain or vomiting, or fever)</w:t>
      </w:r>
    </w:p>
    <w:p w14:paraId="3B0475CA"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a rash, especially with a fever or itching</w:t>
      </w:r>
    </w:p>
    <w:p w14:paraId="3527A398"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mumps, measles, chicken pox, pink eye, impetigo, hand foot and mouth, conjunctivitis or any highly contagious condition</w:t>
      </w:r>
    </w:p>
    <w:p w14:paraId="4CBBD68F" w14:textId="77777777" w:rsidR="003B03A4"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is feeling generally unwell</w:t>
      </w:r>
    </w:p>
    <w:p w14:paraId="402B1E48" w14:textId="25EB3F0B" w:rsidR="00066AF4" w:rsidRDefault="00066AF4" w:rsidP="00492CF8">
      <w:pPr>
        <w:widowControl w:val="0"/>
        <w:numPr>
          <w:ilvl w:val="0"/>
          <w:numId w:val="14"/>
        </w:numPr>
        <w:overflowPunct w:val="0"/>
        <w:autoSpaceDE w:val="0"/>
        <w:autoSpaceDN w:val="0"/>
        <w:adjustRightInd w:val="0"/>
        <w:ind w:right="-483" w:hanging="360"/>
        <w:rPr>
          <w:sz w:val="24"/>
          <w:szCs w:val="24"/>
        </w:rPr>
      </w:pPr>
      <w:r>
        <w:rPr>
          <w:sz w:val="24"/>
          <w:szCs w:val="24"/>
        </w:rPr>
        <w:t xml:space="preserve">He/she has any of the illnesses on page 3 of this policy. Please adhere to the exclusion period. For example, if your child </w:t>
      </w:r>
      <w:proofErr w:type="gramStart"/>
      <w:r>
        <w:rPr>
          <w:sz w:val="24"/>
          <w:szCs w:val="24"/>
        </w:rPr>
        <w:t>has had</w:t>
      </w:r>
      <w:proofErr w:type="gramEnd"/>
      <w:r>
        <w:rPr>
          <w:sz w:val="24"/>
          <w:szCs w:val="24"/>
        </w:rPr>
        <w:t xml:space="preserve"> </w:t>
      </w:r>
      <w:proofErr w:type="gramStart"/>
      <w:r>
        <w:rPr>
          <w:sz w:val="24"/>
          <w:szCs w:val="24"/>
        </w:rPr>
        <w:t>chickenpox</w:t>
      </w:r>
      <w:proofErr w:type="gramEnd"/>
      <w:r>
        <w:rPr>
          <w:sz w:val="24"/>
          <w:szCs w:val="24"/>
        </w:rPr>
        <w:t xml:space="preserve"> please keep them off for at least 5 days from the first spot appearing even if the spots have crusted over before day 5. A child can still be infectious and might develop a second crop of spots before the end of day 5.</w:t>
      </w:r>
    </w:p>
    <w:p w14:paraId="6EDDDE72" w14:textId="77777777" w:rsidR="00066AF4" w:rsidRDefault="00066AF4" w:rsidP="00492CF8">
      <w:pPr>
        <w:ind w:left="-567" w:right="-625"/>
        <w:rPr>
          <w:sz w:val="24"/>
          <w:szCs w:val="24"/>
        </w:rPr>
      </w:pPr>
    </w:p>
    <w:p w14:paraId="389E4331" w14:textId="36F4F814" w:rsidR="00492CF8" w:rsidRDefault="00492CF8" w:rsidP="00492CF8">
      <w:pPr>
        <w:ind w:left="-567" w:right="-625"/>
        <w:rPr>
          <w:sz w:val="24"/>
          <w:szCs w:val="24"/>
        </w:rPr>
      </w:pPr>
      <w:r w:rsidRPr="00492CF8">
        <w:rPr>
          <w:sz w:val="24"/>
          <w:szCs w:val="24"/>
        </w:rPr>
        <w:t>If your child is unusually tired, pale, cranky or lost their appetite, and unable to participate in the normal routine, they will be more comfortable in their own home with you.</w:t>
      </w:r>
    </w:p>
    <w:p w14:paraId="17B5D78D" w14:textId="77777777" w:rsidR="00F30578" w:rsidRDefault="00F30578" w:rsidP="00492CF8">
      <w:pPr>
        <w:ind w:left="-567" w:right="-625"/>
        <w:rPr>
          <w:sz w:val="24"/>
          <w:szCs w:val="24"/>
        </w:rPr>
      </w:pPr>
    </w:p>
    <w:p w14:paraId="42FA313C" w14:textId="363B9119" w:rsidR="00F30578" w:rsidRPr="00F30578" w:rsidRDefault="00F30578" w:rsidP="00F30578">
      <w:pPr>
        <w:ind w:left="-567" w:right="-483"/>
        <w:rPr>
          <w:sz w:val="24"/>
          <w:szCs w:val="24"/>
        </w:rPr>
      </w:pPr>
      <w:r w:rsidRPr="00F30578">
        <w:rPr>
          <w:sz w:val="24"/>
          <w:szCs w:val="24"/>
        </w:rPr>
        <w:t xml:space="preserve">If your child becomes ill whilst in my care, I will make him/her as comfortable as possible and try to isolate him/her from the other children if I feel this is necessary. I will contact you and continue to </w:t>
      </w:r>
      <w:proofErr w:type="gramStart"/>
      <w:r w:rsidRPr="00F30578">
        <w:rPr>
          <w:sz w:val="24"/>
          <w:szCs w:val="24"/>
        </w:rPr>
        <w:t>care</w:t>
      </w:r>
      <w:proofErr w:type="gramEnd"/>
      <w:r w:rsidRPr="00F30578">
        <w:rPr>
          <w:sz w:val="24"/>
          <w:szCs w:val="24"/>
        </w:rPr>
        <w:t xml:space="preserve"> and reassure your child until you arrive. </w:t>
      </w:r>
    </w:p>
    <w:p w14:paraId="146B87F8" w14:textId="77777777" w:rsidR="00492CF8" w:rsidRPr="00492CF8" w:rsidRDefault="00492CF8" w:rsidP="00492CF8">
      <w:pPr>
        <w:ind w:left="-567" w:right="-625"/>
        <w:rPr>
          <w:sz w:val="24"/>
          <w:szCs w:val="24"/>
        </w:rPr>
      </w:pPr>
    </w:p>
    <w:p w14:paraId="60B537F4" w14:textId="216AF43D" w:rsidR="000F5E76" w:rsidRDefault="000F5E76" w:rsidP="000F5E76">
      <w:pPr>
        <w:pStyle w:val="BodyText"/>
        <w:ind w:left="-567" w:right="-483"/>
        <w:rPr>
          <w:sz w:val="24"/>
        </w:rPr>
      </w:pPr>
      <w:r>
        <w:rPr>
          <w:sz w:val="24"/>
        </w:rPr>
        <w:t xml:space="preserve">I am obliged to notify other parents in the event of a child in my care developing an infectious disease. If the disease is </w:t>
      </w:r>
      <w:proofErr w:type="gramStart"/>
      <w:r>
        <w:rPr>
          <w:sz w:val="24"/>
        </w:rPr>
        <w:t>serious</w:t>
      </w:r>
      <w:proofErr w:type="gramEnd"/>
      <w:r>
        <w:rPr>
          <w:sz w:val="24"/>
        </w:rPr>
        <w:t xml:space="preserve"> I must also inform the Care Inspectorate Wales. However, confidentially will </w:t>
      </w:r>
      <w:proofErr w:type="gramStart"/>
      <w:r>
        <w:rPr>
          <w:sz w:val="24"/>
        </w:rPr>
        <w:t>remain at all times</w:t>
      </w:r>
      <w:proofErr w:type="gramEnd"/>
      <w:r>
        <w:rPr>
          <w:sz w:val="24"/>
        </w:rPr>
        <w:t>.</w:t>
      </w:r>
    </w:p>
    <w:p w14:paraId="1F288DEC" w14:textId="71D94E54" w:rsidR="005D2CD4" w:rsidRDefault="005D2CD4" w:rsidP="000F5E76">
      <w:pPr>
        <w:pStyle w:val="BodyText"/>
        <w:ind w:left="-567" w:right="-483"/>
        <w:rPr>
          <w:sz w:val="24"/>
        </w:rPr>
      </w:pPr>
    </w:p>
    <w:p w14:paraId="51133B80" w14:textId="77777777" w:rsidR="00066AF4" w:rsidRDefault="00066AF4" w:rsidP="00066AF4">
      <w:pPr>
        <w:pStyle w:val="BodyText"/>
        <w:ind w:left="-567" w:right="-483"/>
        <w:rPr>
          <w:sz w:val="24"/>
        </w:rPr>
      </w:pPr>
    </w:p>
    <w:p w14:paraId="16335AAD" w14:textId="77777777" w:rsidR="00066AF4" w:rsidRDefault="00066AF4" w:rsidP="00066AF4">
      <w:pPr>
        <w:pStyle w:val="BodyText"/>
        <w:ind w:left="-567" w:right="-483"/>
        <w:rPr>
          <w:sz w:val="24"/>
        </w:rPr>
      </w:pPr>
    </w:p>
    <w:p w14:paraId="526ED928" w14:textId="77777777" w:rsidR="00066AF4" w:rsidRDefault="00066AF4" w:rsidP="00066AF4">
      <w:pPr>
        <w:pStyle w:val="BodyText"/>
        <w:ind w:left="-567" w:right="-483"/>
        <w:rPr>
          <w:sz w:val="24"/>
        </w:rPr>
      </w:pPr>
    </w:p>
    <w:p w14:paraId="17AA79DA" w14:textId="3EF4DA7E" w:rsidR="00F30578" w:rsidRDefault="005D2CD4" w:rsidP="00066AF4">
      <w:pPr>
        <w:pStyle w:val="BodyText"/>
        <w:ind w:left="-567" w:right="-483"/>
        <w:rPr>
          <w:sz w:val="24"/>
        </w:rPr>
      </w:pPr>
      <w:r>
        <w:rPr>
          <w:sz w:val="24"/>
        </w:rPr>
        <w:lastRenderedPageBreak/>
        <w:t xml:space="preserve">Please Note: With all illnesses I follow the same exclusion periods for myself and my family. This means that should I become ill with any illness on the following </w:t>
      </w:r>
      <w:proofErr w:type="gramStart"/>
      <w:r>
        <w:rPr>
          <w:sz w:val="24"/>
        </w:rPr>
        <w:t>list</w:t>
      </w:r>
      <w:r w:rsidR="00CA795F">
        <w:rPr>
          <w:sz w:val="24"/>
        </w:rPr>
        <w:t>,</w:t>
      </w:r>
      <w:proofErr w:type="gramEnd"/>
      <w:r w:rsidR="00CA795F">
        <w:rPr>
          <w:sz w:val="24"/>
        </w:rPr>
        <w:t xml:space="preserve"> I will have to close the setting until I am well. Should any of my family become ill, I will make the decision on whether to close or not, taking into consideration the current guidance for that illness, along with the ability of the family member to isolate away from the childminding children.</w:t>
      </w:r>
      <w:r w:rsidR="00492CF8">
        <w:rPr>
          <w:sz w:val="24"/>
        </w:rPr>
        <w:t xml:space="preserve"> This then allows you to make an informed decision as to whether you wish to bring your child or not.</w:t>
      </w:r>
    </w:p>
    <w:p w14:paraId="2CE9E683" w14:textId="77777777" w:rsidR="00066AF4" w:rsidRDefault="00066AF4" w:rsidP="00066AF4">
      <w:pPr>
        <w:pStyle w:val="BodyText"/>
        <w:ind w:left="-567" w:right="-483"/>
        <w:rPr>
          <w:sz w:val="24"/>
          <w:u w:val="single"/>
        </w:rPr>
      </w:pPr>
    </w:p>
    <w:p w14:paraId="2615AB43" w14:textId="11FC508A" w:rsidR="007C7997" w:rsidRDefault="007C7997" w:rsidP="007C7997">
      <w:pPr>
        <w:pStyle w:val="BodyText"/>
        <w:ind w:left="-567" w:right="-483"/>
        <w:rPr>
          <w:sz w:val="24"/>
        </w:rPr>
      </w:pPr>
      <w:r w:rsidRPr="007C7997">
        <w:rPr>
          <w:sz w:val="24"/>
          <w:u w:val="single"/>
        </w:rPr>
        <w:t xml:space="preserve">Coronavirus </w:t>
      </w:r>
      <w:r w:rsidR="005D2CD4">
        <w:rPr>
          <w:sz w:val="24"/>
          <w:u w:val="single"/>
        </w:rPr>
        <w:t>(COVID-19)</w:t>
      </w:r>
    </w:p>
    <w:p w14:paraId="395525BD" w14:textId="603A505F" w:rsidR="00AF6730" w:rsidRDefault="00B1029E" w:rsidP="00AF6730">
      <w:pPr>
        <w:pStyle w:val="BodyText"/>
        <w:ind w:left="-567" w:right="-483"/>
        <w:rPr>
          <w:sz w:val="24"/>
        </w:rPr>
      </w:pPr>
      <w:r>
        <w:rPr>
          <w:sz w:val="24"/>
        </w:rPr>
        <w:t xml:space="preserve">We have now reached a point where Covid-19 is being treated just like any other infectious illness. As with other illnesses I ask that should your child have Covid-19 you notify me and keep your child at home for 5 days. </w:t>
      </w:r>
      <w:r w:rsidR="00AF6730">
        <w:rPr>
          <w:sz w:val="24"/>
        </w:rPr>
        <w:t xml:space="preserve">I will be following the same rules for myself and </w:t>
      </w:r>
      <w:r>
        <w:rPr>
          <w:sz w:val="24"/>
        </w:rPr>
        <w:t xml:space="preserve">if a member of my family has </w:t>
      </w:r>
      <w:proofErr w:type="gramStart"/>
      <w:r>
        <w:rPr>
          <w:sz w:val="24"/>
        </w:rPr>
        <w:t>it</w:t>
      </w:r>
      <w:proofErr w:type="gramEnd"/>
      <w:r>
        <w:rPr>
          <w:sz w:val="24"/>
        </w:rPr>
        <w:t xml:space="preserve"> they will isolate themselves from the children</w:t>
      </w:r>
      <w:r w:rsidR="00AF6730">
        <w:rPr>
          <w:sz w:val="24"/>
        </w:rPr>
        <w:t xml:space="preserve">. </w:t>
      </w:r>
      <w:r>
        <w:rPr>
          <w:sz w:val="24"/>
        </w:rPr>
        <w:t xml:space="preserve">I no longer need to inform </w:t>
      </w:r>
      <w:r w:rsidR="00F534C7">
        <w:rPr>
          <w:sz w:val="24"/>
        </w:rPr>
        <w:t>CIW of an isolated case of Covid-</w:t>
      </w:r>
      <w:proofErr w:type="gramStart"/>
      <w:r w:rsidR="00F534C7">
        <w:rPr>
          <w:sz w:val="24"/>
        </w:rPr>
        <w:t>19, but</w:t>
      </w:r>
      <w:proofErr w:type="gramEnd"/>
      <w:r w:rsidR="00F534C7">
        <w:rPr>
          <w:sz w:val="24"/>
        </w:rPr>
        <w:t xml:space="preserve"> should more than one case happen in my setting I will need to let them now.</w:t>
      </w:r>
    </w:p>
    <w:p w14:paraId="295D5D27" w14:textId="77777777" w:rsidR="00D5654E" w:rsidRDefault="00D5654E" w:rsidP="007C7997">
      <w:pPr>
        <w:pStyle w:val="BodyText"/>
        <w:ind w:left="-567" w:right="-483"/>
        <w:rPr>
          <w:sz w:val="24"/>
        </w:rPr>
      </w:pPr>
    </w:p>
    <w:p w14:paraId="0057E149" w14:textId="50E034C3" w:rsidR="007C7997" w:rsidRPr="007C7997" w:rsidRDefault="007C7997" w:rsidP="000F5E76">
      <w:pPr>
        <w:pStyle w:val="BodyText"/>
        <w:ind w:left="-567" w:right="-483"/>
        <w:rPr>
          <w:sz w:val="24"/>
          <w:u w:val="single"/>
        </w:rPr>
      </w:pPr>
      <w:r w:rsidRPr="007C7997">
        <w:rPr>
          <w:sz w:val="24"/>
          <w:u w:val="single"/>
        </w:rPr>
        <w:t>Further General Information</w:t>
      </w:r>
    </w:p>
    <w:p w14:paraId="167AA5C7" w14:textId="77777777" w:rsidR="000F5E76" w:rsidRDefault="000F5E76" w:rsidP="000F5E76">
      <w:pPr>
        <w:pStyle w:val="BodyText"/>
        <w:ind w:left="-567" w:right="-483"/>
        <w:rPr>
          <w:sz w:val="24"/>
        </w:rPr>
      </w:pPr>
      <w:r>
        <w:rPr>
          <w:sz w:val="24"/>
        </w:rPr>
        <w:t xml:space="preserve">On the following page is a list of common childhood illnesses, their infectious period and the exclusion period from my care. Please note that if the child is physically </w:t>
      </w:r>
      <w:proofErr w:type="gramStart"/>
      <w:r>
        <w:rPr>
          <w:sz w:val="24"/>
        </w:rPr>
        <w:t>unwell</w:t>
      </w:r>
      <w:proofErr w:type="gramEnd"/>
      <w:r>
        <w:rPr>
          <w:sz w:val="24"/>
        </w:rPr>
        <w:t xml:space="preserve"> they should not be brought into my care.</w:t>
      </w:r>
    </w:p>
    <w:p w14:paraId="7A366E99" w14:textId="77777777" w:rsidR="000F5E76" w:rsidRDefault="000F5E76" w:rsidP="000F5E76">
      <w:pPr>
        <w:pStyle w:val="BodyText"/>
        <w:ind w:left="-567" w:right="-483"/>
        <w:rPr>
          <w:sz w:val="24"/>
        </w:rPr>
      </w:pPr>
    </w:p>
    <w:p w14:paraId="153DE356" w14:textId="0A153424" w:rsidR="000F5E76" w:rsidRDefault="000F5E76" w:rsidP="000F5E76">
      <w:pPr>
        <w:pStyle w:val="BodyText"/>
        <w:ind w:left="-567" w:right="-483"/>
        <w:rPr>
          <w:sz w:val="24"/>
        </w:rPr>
      </w:pPr>
      <w:r>
        <w:rPr>
          <w:sz w:val="24"/>
        </w:rPr>
        <w:t>Infection control is a vital issue in childcare settings. Children can potentially spend a large amount of time in childcare settings where there are frequent opportunities for the spread of infection. I follow the hygiene and cleaning routines outlined in “Infection, Prevention and Control for Childcare Settings (0-5 years)” (produced by Public Health Wales) to help to prevent infection and to keep your children safe and healthy.</w:t>
      </w:r>
    </w:p>
    <w:p w14:paraId="6A7DEC38" w14:textId="7BDC0CF3" w:rsidR="007C7997" w:rsidRDefault="007C7997" w:rsidP="000F5E76">
      <w:pPr>
        <w:pStyle w:val="BodyText"/>
        <w:ind w:left="-567" w:right="-483"/>
        <w:rPr>
          <w:sz w:val="24"/>
        </w:rPr>
      </w:pPr>
    </w:p>
    <w:p w14:paraId="6A29813F" w14:textId="6CF6EB2D" w:rsidR="00AE6CB9" w:rsidRPr="00AE6CB9" w:rsidRDefault="00AE6CB9" w:rsidP="000F5E76">
      <w:pPr>
        <w:pStyle w:val="BodyText"/>
        <w:ind w:left="-567" w:right="-483"/>
        <w:rPr>
          <w:b/>
          <w:bCs/>
          <w:sz w:val="24"/>
        </w:rPr>
      </w:pPr>
      <w:r w:rsidRPr="00AE6CB9">
        <w:rPr>
          <w:b/>
          <w:bCs/>
          <w:sz w:val="24"/>
        </w:rPr>
        <w:t>Vaccination Status</w:t>
      </w:r>
    </w:p>
    <w:p w14:paraId="7BDBA7FC" w14:textId="77777777" w:rsidR="00095E5C" w:rsidRDefault="00095E5C" w:rsidP="00066AF4">
      <w:pPr>
        <w:pStyle w:val="BodyText"/>
        <w:ind w:left="-567" w:right="-483"/>
        <w:rPr>
          <w:sz w:val="24"/>
          <w:lang w:val="en-US"/>
        </w:rPr>
      </w:pPr>
      <w:r>
        <w:rPr>
          <w:sz w:val="24"/>
          <w:lang w:val="en-US"/>
        </w:rPr>
        <w:t>Little Rosebuds</w:t>
      </w:r>
      <w:r w:rsidRPr="00095E5C">
        <w:rPr>
          <w:sz w:val="24"/>
          <w:lang w:val="en-US"/>
        </w:rPr>
        <w:t xml:space="preserve"> strongly encourages that all children attending are up to date with their routine immunisations in line with the current guidance from </w:t>
      </w:r>
      <w:r>
        <w:rPr>
          <w:sz w:val="24"/>
          <w:lang w:val="en-US"/>
        </w:rPr>
        <w:t>Public Health Wales</w:t>
      </w:r>
      <w:r w:rsidRPr="00095E5C">
        <w:rPr>
          <w:sz w:val="24"/>
          <w:lang w:val="en-US"/>
        </w:rPr>
        <w:t xml:space="preserve"> (</w:t>
      </w:r>
      <w:r>
        <w:rPr>
          <w:sz w:val="24"/>
          <w:lang w:val="en-US"/>
        </w:rPr>
        <w:t>PHW</w:t>
      </w:r>
      <w:r w:rsidRPr="00095E5C">
        <w:rPr>
          <w:sz w:val="24"/>
          <w:lang w:val="en-US"/>
        </w:rPr>
        <w:t xml:space="preserve">) and the NHS vaccination schedule. Parents/carers are asked to inform </w:t>
      </w:r>
      <w:r>
        <w:rPr>
          <w:sz w:val="24"/>
          <w:lang w:val="en-US"/>
        </w:rPr>
        <w:t>me</w:t>
      </w:r>
      <w:r w:rsidRPr="00095E5C">
        <w:rPr>
          <w:sz w:val="24"/>
          <w:lang w:val="en-US"/>
        </w:rPr>
        <w:t xml:space="preserve"> of their child’s vaccination status upon registration and to provide updates as further immunisations are received. </w:t>
      </w:r>
    </w:p>
    <w:p w14:paraId="06D4FE5E" w14:textId="77777777" w:rsidR="00095E5C" w:rsidRDefault="00095E5C" w:rsidP="00066AF4">
      <w:pPr>
        <w:pStyle w:val="BodyText"/>
        <w:ind w:left="-567" w:right="-483"/>
        <w:rPr>
          <w:sz w:val="24"/>
          <w:lang w:val="en-US"/>
        </w:rPr>
      </w:pPr>
    </w:p>
    <w:p w14:paraId="45A21B69" w14:textId="77777777" w:rsidR="00095E5C" w:rsidRDefault="00095E5C" w:rsidP="00066AF4">
      <w:pPr>
        <w:pStyle w:val="BodyText"/>
        <w:ind w:left="-567" w:right="-483"/>
        <w:rPr>
          <w:sz w:val="24"/>
          <w:lang w:val="en-US"/>
        </w:rPr>
      </w:pPr>
      <w:r w:rsidRPr="00095E5C">
        <w:rPr>
          <w:sz w:val="24"/>
          <w:lang w:val="en-US"/>
        </w:rPr>
        <w:t xml:space="preserve">While vaccination is not compulsory, full disclosure of immunisation status is required to support effective risk assessment and infection control. In the event of an outbreak of a vaccine-preventable disease (for example, measles, mumps, or whooping cough), </w:t>
      </w:r>
      <w:r>
        <w:rPr>
          <w:sz w:val="24"/>
          <w:lang w:val="en-US"/>
        </w:rPr>
        <w:t>Little Rosebuds</w:t>
      </w:r>
      <w:r w:rsidRPr="00095E5C">
        <w:rPr>
          <w:sz w:val="24"/>
          <w:lang w:val="en-US"/>
        </w:rPr>
        <w:t xml:space="preserve"> will follow guidance from the </w:t>
      </w:r>
      <w:r>
        <w:rPr>
          <w:sz w:val="24"/>
          <w:lang w:val="en-US"/>
        </w:rPr>
        <w:t>PHW</w:t>
      </w:r>
      <w:r w:rsidRPr="00095E5C">
        <w:rPr>
          <w:sz w:val="24"/>
          <w:lang w:val="en-US"/>
        </w:rPr>
        <w:t xml:space="preserve">, which may include temporarily excluding unvaccinated children for their own safety and to protect others. </w:t>
      </w:r>
    </w:p>
    <w:p w14:paraId="2F902440" w14:textId="77777777" w:rsidR="00095E5C" w:rsidRDefault="00095E5C" w:rsidP="00066AF4">
      <w:pPr>
        <w:pStyle w:val="BodyText"/>
        <w:ind w:left="-567" w:right="-483"/>
        <w:rPr>
          <w:sz w:val="24"/>
          <w:lang w:val="en-US"/>
        </w:rPr>
      </w:pPr>
    </w:p>
    <w:p w14:paraId="6891211F" w14:textId="77025552" w:rsidR="006D0F11" w:rsidRDefault="00095E5C" w:rsidP="00066AF4">
      <w:pPr>
        <w:pStyle w:val="BodyText"/>
        <w:ind w:left="-567" w:right="-483"/>
        <w:rPr>
          <w:sz w:val="24"/>
          <w:lang w:val="en-US"/>
        </w:rPr>
      </w:pPr>
      <w:r w:rsidRPr="00095E5C">
        <w:rPr>
          <w:sz w:val="24"/>
          <w:lang w:val="en-US"/>
        </w:rPr>
        <w:t>All information regarding a child’s vaccination status will be treated confidentially and stored in accordance with data protection requirements.</w:t>
      </w:r>
    </w:p>
    <w:p w14:paraId="62877A03" w14:textId="77777777" w:rsidR="00095E5C" w:rsidRDefault="00095E5C" w:rsidP="00066AF4">
      <w:pPr>
        <w:pStyle w:val="BodyText"/>
        <w:ind w:left="-567" w:right="-483"/>
        <w:rPr>
          <w:sz w:val="24"/>
          <w:lang w:val="en-US"/>
        </w:rPr>
      </w:pPr>
    </w:p>
    <w:p w14:paraId="68D4D4C3" w14:textId="63F135B8" w:rsidR="006D0F11" w:rsidRDefault="006D0F11" w:rsidP="00066AF4">
      <w:pPr>
        <w:pStyle w:val="BodyText"/>
        <w:ind w:left="-567" w:right="-483"/>
        <w:rPr>
          <w:sz w:val="24"/>
          <w:lang w:val="en-US"/>
        </w:rPr>
      </w:pPr>
      <w:r>
        <w:rPr>
          <w:sz w:val="24"/>
          <w:lang w:val="en-US"/>
        </w:rPr>
        <w:t>I continue to follow government and health authority guidance to maintain a safe and healthy environment for everyone. Parents and carers are encouraged to discuss any concerns or specific needs regarding their child’s health with me, so that we can work together to ensure the wellbeing of all children in my care.</w:t>
      </w:r>
    </w:p>
    <w:p w14:paraId="35A0AEFF" w14:textId="77777777" w:rsidR="00AE6CB9" w:rsidRDefault="00AE6CB9" w:rsidP="00066AF4">
      <w:pPr>
        <w:pStyle w:val="BodyText"/>
        <w:ind w:left="-567" w:right="-483"/>
        <w:rPr>
          <w:sz w:val="24"/>
          <w:lang w:val="en-US"/>
        </w:rPr>
      </w:pPr>
    </w:p>
    <w:p w14:paraId="3F7A9D3B" w14:textId="77777777" w:rsidR="00C36F7A" w:rsidRDefault="00C36F7A">
      <w:pPr>
        <w:rPr>
          <w:sz w:val="24"/>
        </w:rPr>
      </w:pPr>
      <w:r>
        <w:rPr>
          <w:sz w:val="24"/>
        </w:rPr>
        <w:br w:type="page"/>
      </w:r>
    </w:p>
    <w:p w14:paraId="2E29D75A" w14:textId="7B2116F5" w:rsidR="00066AF4" w:rsidRPr="0046502F" w:rsidRDefault="00066AF4" w:rsidP="00066AF4">
      <w:pPr>
        <w:pStyle w:val="BodyText"/>
        <w:ind w:left="-567" w:right="-483"/>
        <w:rPr>
          <w:b/>
          <w:bCs/>
          <w:sz w:val="24"/>
          <w:lang w:val="en-US"/>
        </w:rPr>
      </w:pPr>
      <w:r w:rsidRPr="0046502F">
        <w:rPr>
          <w:sz w:val="24"/>
          <w:lang w:val="en-US"/>
        </w:rPr>
        <w:lastRenderedPageBreak/>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16375224" w14:textId="77777777" w:rsidR="00066AF4" w:rsidRPr="0046502F" w:rsidRDefault="00066AF4" w:rsidP="00066AF4">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6356FCA1" w14:textId="69D00F75" w:rsidR="00066AF4" w:rsidRPr="0046502F" w:rsidRDefault="00066AF4" w:rsidP="00066AF4">
      <w:pPr>
        <w:pStyle w:val="BodyText"/>
        <w:numPr>
          <w:ilvl w:val="0"/>
          <w:numId w:val="15"/>
        </w:numPr>
        <w:ind w:right="-483"/>
        <w:rPr>
          <w:b/>
          <w:bCs/>
          <w:iCs/>
          <w:sz w:val="24"/>
        </w:rPr>
      </w:pPr>
      <w:r>
        <w:rPr>
          <w:sz w:val="24"/>
        </w:rPr>
        <w:t>Standard 2:</w:t>
      </w:r>
      <w:r w:rsidRPr="0046502F">
        <w:rPr>
          <w:sz w:val="24"/>
        </w:rPr>
        <w:t xml:space="preserve"> </w:t>
      </w:r>
      <w:r>
        <w:rPr>
          <w:iCs/>
          <w:sz w:val="24"/>
        </w:rPr>
        <w:t>The contract – 2.2 the contract must include information about sickness</w:t>
      </w:r>
    </w:p>
    <w:p w14:paraId="6129A82C" w14:textId="5BBAC286" w:rsidR="00066AF4" w:rsidRPr="00066AF4" w:rsidRDefault="00066AF4" w:rsidP="00066AF4">
      <w:pPr>
        <w:pStyle w:val="BodyText"/>
        <w:numPr>
          <w:ilvl w:val="0"/>
          <w:numId w:val="15"/>
        </w:numPr>
        <w:ind w:right="-483"/>
        <w:rPr>
          <w:b/>
          <w:bCs/>
          <w:sz w:val="24"/>
        </w:rPr>
      </w:pPr>
      <w:r w:rsidRPr="0046502F">
        <w:rPr>
          <w:sz w:val="24"/>
        </w:rPr>
        <w:t>Standard 1</w:t>
      </w:r>
      <w:r>
        <w:rPr>
          <w:sz w:val="24"/>
        </w:rPr>
        <w:t>0</w:t>
      </w:r>
      <w:r w:rsidRPr="0046502F">
        <w:rPr>
          <w:sz w:val="24"/>
        </w:rPr>
        <w:t xml:space="preserve">: </w:t>
      </w:r>
      <w:r>
        <w:rPr>
          <w:sz w:val="24"/>
        </w:rPr>
        <w:t>Healthcare</w:t>
      </w:r>
      <w:r w:rsidRPr="0046502F">
        <w:rPr>
          <w:sz w:val="24"/>
        </w:rPr>
        <w:t>.</w:t>
      </w:r>
    </w:p>
    <w:p w14:paraId="752B0D92" w14:textId="77777777" w:rsidR="006576CC" w:rsidRPr="0046502F" w:rsidRDefault="006576CC" w:rsidP="006576CC">
      <w:pPr>
        <w:pStyle w:val="BodyText"/>
        <w:ind w:right="-483"/>
        <w:rPr>
          <w:b/>
          <w:bCs/>
          <w:iCs/>
          <w:sz w:val="24"/>
        </w:rPr>
      </w:pPr>
    </w:p>
    <w:tbl>
      <w:tblPr>
        <w:tblStyle w:val="TableGrid"/>
        <w:tblW w:w="0" w:type="auto"/>
        <w:tblInd w:w="-567" w:type="dxa"/>
        <w:tblLook w:val="04A0" w:firstRow="1" w:lastRow="0" w:firstColumn="1" w:lastColumn="0" w:noHBand="0" w:noVBand="1"/>
      </w:tblPr>
      <w:tblGrid>
        <w:gridCol w:w="1838"/>
        <w:gridCol w:w="6458"/>
      </w:tblGrid>
      <w:tr w:rsidR="006576CC" w14:paraId="68689036" w14:textId="77777777" w:rsidTr="00737F50">
        <w:tc>
          <w:tcPr>
            <w:tcW w:w="1838" w:type="dxa"/>
            <w:vAlign w:val="center"/>
          </w:tcPr>
          <w:p w14:paraId="0FB496DF" w14:textId="77777777" w:rsidR="006576CC" w:rsidRPr="00112227" w:rsidRDefault="006576CC" w:rsidP="00737F50">
            <w:pPr>
              <w:pStyle w:val="BodyText"/>
              <w:ind w:left="-111" w:right="-112"/>
              <w:jc w:val="center"/>
              <w:rPr>
                <w:b/>
                <w:bCs/>
                <w:sz w:val="24"/>
              </w:rPr>
            </w:pPr>
            <w:r w:rsidRPr="00112227">
              <w:rPr>
                <w:b/>
                <w:bCs/>
                <w:sz w:val="24"/>
              </w:rPr>
              <w:t>Date Reviewed</w:t>
            </w:r>
          </w:p>
        </w:tc>
        <w:tc>
          <w:tcPr>
            <w:tcW w:w="6458" w:type="dxa"/>
            <w:vAlign w:val="center"/>
          </w:tcPr>
          <w:p w14:paraId="1E0CB42B" w14:textId="77777777" w:rsidR="006576CC" w:rsidRPr="00112227" w:rsidRDefault="006576CC" w:rsidP="00737F50">
            <w:pPr>
              <w:pStyle w:val="BodyText"/>
              <w:ind w:right="-23"/>
              <w:jc w:val="center"/>
              <w:rPr>
                <w:b/>
                <w:bCs/>
                <w:sz w:val="24"/>
              </w:rPr>
            </w:pPr>
            <w:r w:rsidRPr="00112227">
              <w:rPr>
                <w:b/>
                <w:bCs/>
                <w:sz w:val="24"/>
              </w:rPr>
              <w:t>Changes made</w:t>
            </w:r>
          </w:p>
        </w:tc>
      </w:tr>
      <w:tr w:rsidR="006576CC" w14:paraId="6A253729" w14:textId="77777777" w:rsidTr="00737F50">
        <w:trPr>
          <w:trHeight w:val="278"/>
        </w:trPr>
        <w:tc>
          <w:tcPr>
            <w:tcW w:w="1838" w:type="dxa"/>
            <w:vAlign w:val="center"/>
          </w:tcPr>
          <w:p w14:paraId="0E716979" w14:textId="77777777" w:rsidR="006576CC" w:rsidRDefault="006576CC" w:rsidP="00737F50">
            <w:pPr>
              <w:pStyle w:val="BodyText"/>
              <w:ind w:left="-111"/>
              <w:jc w:val="center"/>
              <w:rPr>
                <w:sz w:val="24"/>
              </w:rPr>
            </w:pPr>
            <w:r>
              <w:rPr>
                <w:sz w:val="24"/>
              </w:rPr>
              <w:t>14/04/26</w:t>
            </w:r>
          </w:p>
        </w:tc>
        <w:tc>
          <w:tcPr>
            <w:tcW w:w="6458" w:type="dxa"/>
            <w:vAlign w:val="center"/>
          </w:tcPr>
          <w:p w14:paraId="70403459" w14:textId="784FA6E8" w:rsidR="006576CC" w:rsidRPr="00532D3B" w:rsidRDefault="006576CC" w:rsidP="006576CC">
            <w:pPr>
              <w:pStyle w:val="ListParagraph"/>
              <w:numPr>
                <w:ilvl w:val="0"/>
                <w:numId w:val="17"/>
              </w:numPr>
              <w:ind w:left="415" w:right="-23" w:hanging="283"/>
              <w:rPr>
                <w:sz w:val="24"/>
              </w:rPr>
            </w:pPr>
            <w:r>
              <w:rPr>
                <w:sz w:val="24"/>
                <w:lang w:val="en-GB"/>
              </w:rPr>
              <w:t>Updated this table of changes and reviews</w:t>
            </w:r>
          </w:p>
        </w:tc>
      </w:tr>
      <w:tr w:rsidR="006576CC" w14:paraId="71B022EE" w14:textId="77777777" w:rsidTr="00737F50">
        <w:tc>
          <w:tcPr>
            <w:tcW w:w="1838" w:type="dxa"/>
            <w:vAlign w:val="center"/>
          </w:tcPr>
          <w:p w14:paraId="30C2116A" w14:textId="77777777" w:rsidR="006576CC" w:rsidRDefault="006576CC" w:rsidP="00737F50">
            <w:pPr>
              <w:pStyle w:val="BodyText"/>
              <w:ind w:left="-111"/>
              <w:jc w:val="center"/>
              <w:rPr>
                <w:sz w:val="24"/>
              </w:rPr>
            </w:pPr>
            <w:r>
              <w:rPr>
                <w:sz w:val="24"/>
              </w:rPr>
              <w:t>15/02/26</w:t>
            </w:r>
          </w:p>
        </w:tc>
        <w:tc>
          <w:tcPr>
            <w:tcW w:w="6458" w:type="dxa"/>
          </w:tcPr>
          <w:p w14:paraId="2022CA1B" w14:textId="734909D6" w:rsidR="006576CC" w:rsidRPr="006576CC" w:rsidRDefault="006576CC" w:rsidP="00737F50">
            <w:pPr>
              <w:pStyle w:val="ListParagraph"/>
              <w:numPr>
                <w:ilvl w:val="0"/>
                <w:numId w:val="17"/>
              </w:numPr>
              <w:ind w:left="415" w:right="-23" w:hanging="283"/>
              <w:rPr>
                <w:sz w:val="24"/>
                <w:lang w:val="en-GB"/>
              </w:rPr>
            </w:pPr>
            <w:r>
              <w:rPr>
                <w:sz w:val="24"/>
              </w:rPr>
              <w:t>Added in section on vaccination status</w:t>
            </w:r>
          </w:p>
        </w:tc>
      </w:tr>
      <w:tr w:rsidR="006576CC" w14:paraId="4C58CE7D" w14:textId="77777777" w:rsidTr="00737F50">
        <w:tc>
          <w:tcPr>
            <w:tcW w:w="1838" w:type="dxa"/>
            <w:vAlign w:val="center"/>
          </w:tcPr>
          <w:p w14:paraId="0D38FC5A" w14:textId="77777777" w:rsidR="006576CC" w:rsidRDefault="006576CC" w:rsidP="00737F50">
            <w:pPr>
              <w:pStyle w:val="BodyText"/>
              <w:ind w:left="-111"/>
              <w:jc w:val="center"/>
              <w:rPr>
                <w:sz w:val="24"/>
              </w:rPr>
            </w:pPr>
            <w:r>
              <w:rPr>
                <w:sz w:val="24"/>
              </w:rPr>
              <w:t>15/06/25</w:t>
            </w:r>
          </w:p>
        </w:tc>
        <w:tc>
          <w:tcPr>
            <w:tcW w:w="6458" w:type="dxa"/>
          </w:tcPr>
          <w:p w14:paraId="5E35ADC9" w14:textId="77777777" w:rsidR="006576CC" w:rsidRPr="005C5505" w:rsidRDefault="006576CC" w:rsidP="00737F50">
            <w:pPr>
              <w:ind w:right="-23"/>
              <w:rPr>
                <w:sz w:val="24"/>
              </w:rPr>
            </w:pPr>
            <w:r w:rsidRPr="005C5505">
              <w:rPr>
                <w:sz w:val="24"/>
              </w:rPr>
              <w:t>None</w:t>
            </w:r>
          </w:p>
        </w:tc>
      </w:tr>
      <w:tr w:rsidR="006576CC" w14:paraId="6BC71BC5" w14:textId="77777777" w:rsidTr="00737F50">
        <w:tc>
          <w:tcPr>
            <w:tcW w:w="1838" w:type="dxa"/>
            <w:vAlign w:val="center"/>
          </w:tcPr>
          <w:p w14:paraId="05F65C6B" w14:textId="4EF7178F" w:rsidR="006576CC" w:rsidRDefault="006576CC" w:rsidP="00737F50">
            <w:pPr>
              <w:pStyle w:val="BodyText"/>
              <w:ind w:left="-111"/>
              <w:jc w:val="center"/>
              <w:rPr>
                <w:sz w:val="24"/>
              </w:rPr>
            </w:pPr>
            <w:r>
              <w:rPr>
                <w:sz w:val="24"/>
              </w:rPr>
              <w:t>25/0</w:t>
            </w:r>
            <w:r>
              <w:rPr>
                <w:sz w:val="24"/>
              </w:rPr>
              <w:t>4</w:t>
            </w:r>
            <w:r>
              <w:rPr>
                <w:sz w:val="24"/>
              </w:rPr>
              <w:t>/25</w:t>
            </w:r>
          </w:p>
        </w:tc>
        <w:tc>
          <w:tcPr>
            <w:tcW w:w="6458" w:type="dxa"/>
          </w:tcPr>
          <w:p w14:paraId="57442187" w14:textId="77777777" w:rsidR="006576CC" w:rsidRPr="004F4697" w:rsidRDefault="006576CC" w:rsidP="00737F50">
            <w:pPr>
              <w:ind w:right="-23"/>
              <w:rPr>
                <w:sz w:val="24"/>
              </w:rPr>
            </w:pPr>
            <w:r>
              <w:rPr>
                <w:sz w:val="24"/>
              </w:rPr>
              <w:t>None</w:t>
            </w:r>
          </w:p>
        </w:tc>
      </w:tr>
    </w:tbl>
    <w:p w14:paraId="5AC7B6B1" w14:textId="77777777" w:rsidR="006576CC" w:rsidRDefault="006576CC" w:rsidP="006576CC">
      <w:pPr>
        <w:pStyle w:val="BodyText"/>
        <w:ind w:right="-483"/>
      </w:pPr>
    </w:p>
    <w:p w14:paraId="3AB89B5D" w14:textId="77777777" w:rsidR="006576CC" w:rsidRPr="00E56853" w:rsidRDefault="006576CC" w:rsidP="006576CC">
      <w:pPr>
        <w:pStyle w:val="BodyText"/>
        <w:ind w:left="-567" w:right="-483"/>
        <w:rPr>
          <w:sz w:val="24"/>
        </w:rPr>
      </w:pPr>
    </w:p>
    <w:p w14:paraId="572D0A50" w14:textId="77777777" w:rsidR="006576CC" w:rsidRPr="00296029" w:rsidRDefault="006576CC" w:rsidP="006576CC">
      <w:pPr>
        <w:rPr>
          <w:sz w:val="24"/>
          <w:szCs w:val="24"/>
          <w:lang w:val="en-GB"/>
        </w:rPr>
      </w:pPr>
    </w:p>
    <w:p w14:paraId="2889E099" w14:textId="77777777" w:rsidR="00F534C7" w:rsidRDefault="00F534C7">
      <w:pPr>
        <w:rPr>
          <w:sz w:val="24"/>
          <w:lang w:val="en-GB"/>
        </w:rPr>
      </w:pPr>
      <w:r>
        <w:rPr>
          <w:sz w:val="24"/>
        </w:rPr>
        <w:br w:type="page"/>
      </w:r>
    </w:p>
    <w:tbl>
      <w:tblPr>
        <w:tblW w:w="8620" w:type="dxa"/>
        <w:tblCellSpacing w:w="7" w:type="dxa"/>
        <w:tblInd w:w="-40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00"/>
        <w:gridCol w:w="6820"/>
      </w:tblGrid>
      <w:tr w:rsidR="000F5E76" w14:paraId="7409C4C2"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E3B3051" w14:textId="77777777" w:rsidR="000F5E76" w:rsidRDefault="000F5E76">
            <w:pPr>
              <w:rPr>
                <w:sz w:val="24"/>
                <w:szCs w:val="24"/>
                <w:lang w:val="en-GB"/>
              </w:rPr>
            </w:pPr>
            <w:r>
              <w:rPr>
                <w:rFonts w:ascii="Arial" w:hAnsi="Arial" w:cs="Arial"/>
                <w:color w:val="000080"/>
                <w:sz w:val="15"/>
                <w:szCs w:val="15"/>
                <w:lang w:val="en-GB"/>
              </w:rPr>
              <w:lastRenderedPageBreak/>
              <w:t>Disease or condition</w:t>
            </w:r>
          </w:p>
        </w:tc>
        <w:tc>
          <w:tcPr>
            <w:tcW w:w="3944" w:type="pct"/>
            <w:tcBorders>
              <w:top w:val="outset" w:sz="6" w:space="0" w:color="auto"/>
              <w:left w:val="outset" w:sz="6" w:space="0" w:color="auto"/>
              <w:bottom w:val="outset" w:sz="6" w:space="0" w:color="auto"/>
              <w:right w:val="outset" w:sz="6" w:space="0" w:color="auto"/>
            </w:tcBorders>
            <w:hideMark/>
          </w:tcPr>
          <w:p w14:paraId="2FB9554A" w14:textId="77777777" w:rsidR="000F5E76" w:rsidRDefault="000F5E76">
            <w:pPr>
              <w:rPr>
                <w:sz w:val="24"/>
                <w:szCs w:val="24"/>
                <w:lang w:val="en-GB"/>
              </w:rPr>
            </w:pPr>
            <w:r>
              <w:rPr>
                <w:rFonts w:ascii="Arial" w:hAnsi="Arial" w:cs="Arial"/>
                <w:color w:val="000080"/>
                <w:sz w:val="15"/>
                <w:szCs w:val="15"/>
                <w:lang w:val="en-GB"/>
              </w:rPr>
              <w:t>Exclusion of case</w:t>
            </w:r>
          </w:p>
        </w:tc>
      </w:tr>
      <w:tr w:rsidR="000F5E76" w14:paraId="13228902"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35CE2E41" w14:textId="77777777" w:rsidR="000F5E76" w:rsidRDefault="000F5E76">
            <w:pPr>
              <w:rPr>
                <w:sz w:val="24"/>
                <w:szCs w:val="24"/>
                <w:lang w:val="en-GB"/>
              </w:rPr>
            </w:pPr>
            <w:r>
              <w:rPr>
                <w:rFonts w:ascii="Arial" w:hAnsi="Arial" w:cs="Arial"/>
                <w:sz w:val="15"/>
                <w:szCs w:val="15"/>
                <w:lang w:val="en-GB"/>
              </w:rPr>
              <w:t>Chickenpox</w:t>
            </w:r>
          </w:p>
        </w:tc>
        <w:tc>
          <w:tcPr>
            <w:tcW w:w="3944" w:type="pct"/>
            <w:tcBorders>
              <w:top w:val="outset" w:sz="6" w:space="0" w:color="auto"/>
              <w:left w:val="outset" w:sz="6" w:space="0" w:color="auto"/>
              <w:bottom w:val="outset" w:sz="6" w:space="0" w:color="auto"/>
              <w:right w:val="outset" w:sz="6" w:space="0" w:color="auto"/>
            </w:tcBorders>
            <w:hideMark/>
          </w:tcPr>
          <w:p w14:paraId="41D13D1E" w14:textId="7EF76497" w:rsidR="000F5E76" w:rsidRPr="003E6252" w:rsidRDefault="000F5E76">
            <w:pPr>
              <w:rPr>
                <w:rFonts w:ascii="Arial" w:hAnsi="Arial" w:cs="Arial"/>
                <w:sz w:val="15"/>
                <w:szCs w:val="15"/>
                <w:lang w:val="en-GB"/>
              </w:rPr>
            </w:pPr>
            <w:r>
              <w:rPr>
                <w:rFonts w:ascii="Arial" w:hAnsi="Arial" w:cs="Arial"/>
                <w:sz w:val="15"/>
                <w:szCs w:val="15"/>
                <w:lang w:val="en-GB"/>
              </w:rPr>
              <w:t xml:space="preserve">Exclude for </w:t>
            </w:r>
            <w:r w:rsidRPr="003E6252">
              <w:rPr>
                <w:rFonts w:ascii="Arial" w:hAnsi="Arial" w:cs="Arial"/>
                <w:b/>
                <w:bCs/>
                <w:sz w:val="15"/>
                <w:szCs w:val="15"/>
                <w:u w:val="single"/>
                <w:lang w:val="en-GB"/>
              </w:rPr>
              <w:t>at least 5 days</w:t>
            </w:r>
            <w:r>
              <w:rPr>
                <w:rFonts w:ascii="Arial" w:hAnsi="Arial" w:cs="Arial"/>
                <w:sz w:val="15"/>
                <w:szCs w:val="15"/>
                <w:lang w:val="en-GB"/>
              </w:rPr>
              <w:t xml:space="preserve"> after eruption first appears</w:t>
            </w:r>
            <w:r w:rsidR="00063ADC">
              <w:rPr>
                <w:rFonts w:ascii="Arial" w:hAnsi="Arial" w:cs="Arial"/>
                <w:sz w:val="15"/>
                <w:szCs w:val="15"/>
                <w:lang w:val="en-GB"/>
              </w:rPr>
              <w:t xml:space="preserve"> or until the last spot has crusted over</w:t>
            </w:r>
            <w:r w:rsidR="003E6252">
              <w:rPr>
                <w:rFonts w:ascii="Arial" w:hAnsi="Arial" w:cs="Arial"/>
                <w:sz w:val="15"/>
                <w:szCs w:val="15"/>
                <w:lang w:val="en-GB"/>
              </w:rPr>
              <w:t xml:space="preserve"> (if later than the 5 days)</w:t>
            </w:r>
            <w:r>
              <w:rPr>
                <w:rFonts w:ascii="Arial" w:hAnsi="Arial" w:cs="Arial"/>
                <w:sz w:val="15"/>
                <w:szCs w:val="15"/>
                <w:lang w:val="en-GB"/>
              </w:rPr>
              <w:t>. Note that some remaining scabs are not a reason for continued exclusion.</w:t>
            </w:r>
          </w:p>
        </w:tc>
      </w:tr>
      <w:tr w:rsidR="000F5E76" w14:paraId="35E6CFF6"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EEED4CA" w14:textId="77777777" w:rsidR="000F5E76" w:rsidRDefault="000F5E76">
            <w:pPr>
              <w:rPr>
                <w:sz w:val="24"/>
                <w:szCs w:val="24"/>
                <w:lang w:val="en-GB"/>
              </w:rPr>
            </w:pPr>
            <w:r>
              <w:rPr>
                <w:rFonts w:ascii="Arial" w:hAnsi="Arial" w:cs="Arial"/>
                <w:sz w:val="15"/>
                <w:szCs w:val="15"/>
                <w:lang w:val="en-GB"/>
              </w:rPr>
              <w:t>Conjunctivitis</w:t>
            </w:r>
          </w:p>
        </w:tc>
        <w:tc>
          <w:tcPr>
            <w:tcW w:w="3944" w:type="pct"/>
            <w:tcBorders>
              <w:top w:val="outset" w:sz="6" w:space="0" w:color="auto"/>
              <w:left w:val="outset" w:sz="6" w:space="0" w:color="auto"/>
              <w:bottom w:val="outset" w:sz="6" w:space="0" w:color="auto"/>
              <w:right w:val="outset" w:sz="6" w:space="0" w:color="auto"/>
            </w:tcBorders>
            <w:hideMark/>
          </w:tcPr>
          <w:p w14:paraId="1B6612AA" w14:textId="77777777" w:rsidR="000F5E76" w:rsidRDefault="000F5E76">
            <w:pPr>
              <w:rPr>
                <w:sz w:val="24"/>
                <w:szCs w:val="24"/>
                <w:lang w:val="en-GB"/>
              </w:rPr>
            </w:pPr>
            <w:r>
              <w:rPr>
                <w:rFonts w:ascii="Arial" w:hAnsi="Arial" w:cs="Arial"/>
                <w:sz w:val="15"/>
                <w:szCs w:val="15"/>
                <w:lang w:val="en-GB"/>
              </w:rPr>
              <w:t>Exclude until discharge from eyes ceases</w:t>
            </w:r>
          </w:p>
        </w:tc>
      </w:tr>
      <w:tr w:rsidR="00FF2EDE" w14:paraId="6032B4D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49C45A16" w14:textId="0324DAE3" w:rsidR="00FF2EDE" w:rsidRDefault="00FF2EDE">
            <w:pPr>
              <w:rPr>
                <w:rFonts w:ascii="Arial" w:hAnsi="Arial" w:cs="Arial"/>
                <w:sz w:val="15"/>
                <w:szCs w:val="15"/>
                <w:lang w:val="en-GB"/>
              </w:rPr>
            </w:pPr>
            <w:r>
              <w:rPr>
                <w:rFonts w:ascii="Arial" w:hAnsi="Arial" w:cs="Arial"/>
                <w:sz w:val="15"/>
                <w:szCs w:val="15"/>
                <w:lang w:val="en-GB"/>
              </w:rPr>
              <w:t>Covid-19</w:t>
            </w:r>
          </w:p>
        </w:tc>
        <w:tc>
          <w:tcPr>
            <w:tcW w:w="3944" w:type="pct"/>
            <w:tcBorders>
              <w:top w:val="outset" w:sz="6" w:space="0" w:color="auto"/>
              <w:left w:val="outset" w:sz="6" w:space="0" w:color="auto"/>
              <w:bottom w:val="outset" w:sz="6" w:space="0" w:color="auto"/>
              <w:right w:val="outset" w:sz="6" w:space="0" w:color="auto"/>
            </w:tcBorders>
          </w:tcPr>
          <w:p w14:paraId="0CC0EC37" w14:textId="4372AD30" w:rsidR="00FF2EDE" w:rsidRDefault="00FF2EDE">
            <w:pPr>
              <w:rPr>
                <w:rFonts w:ascii="Arial" w:hAnsi="Arial" w:cs="Arial"/>
                <w:sz w:val="15"/>
                <w:szCs w:val="15"/>
                <w:lang w:val="en-GB"/>
              </w:rPr>
            </w:pPr>
            <w:r>
              <w:rPr>
                <w:rFonts w:ascii="Arial" w:hAnsi="Arial" w:cs="Arial"/>
                <w:sz w:val="15"/>
                <w:szCs w:val="15"/>
                <w:lang w:val="en-GB"/>
              </w:rPr>
              <w:t xml:space="preserve">Exclude for </w:t>
            </w:r>
            <w:r w:rsidR="005D2CD4">
              <w:rPr>
                <w:rFonts w:ascii="Arial" w:hAnsi="Arial" w:cs="Arial"/>
                <w:sz w:val="15"/>
                <w:szCs w:val="15"/>
                <w:lang w:val="en-GB"/>
              </w:rPr>
              <w:t>5</w:t>
            </w:r>
            <w:r>
              <w:rPr>
                <w:rFonts w:ascii="Arial" w:hAnsi="Arial" w:cs="Arial"/>
                <w:sz w:val="15"/>
                <w:szCs w:val="15"/>
                <w:lang w:val="en-GB"/>
              </w:rPr>
              <w:t xml:space="preserve"> days from the onset of symptoms.</w:t>
            </w:r>
          </w:p>
        </w:tc>
      </w:tr>
      <w:tr w:rsidR="000A0251" w14:paraId="211E61E3"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08937677" w14:textId="5821D3D9" w:rsidR="000A0251" w:rsidRDefault="000A0251">
            <w:pPr>
              <w:rPr>
                <w:rFonts w:ascii="Arial" w:hAnsi="Arial" w:cs="Arial"/>
                <w:sz w:val="15"/>
                <w:szCs w:val="15"/>
                <w:lang w:val="en-GB"/>
              </w:rPr>
            </w:pPr>
            <w:r>
              <w:rPr>
                <w:rFonts w:ascii="Arial" w:hAnsi="Arial" w:cs="Arial"/>
                <w:sz w:val="15"/>
                <w:szCs w:val="15"/>
                <w:lang w:val="en-GB"/>
              </w:rPr>
              <w:t>Croup</w:t>
            </w:r>
          </w:p>
        </w:tc>
        <w:tc>
          <w:tcPr>
            <w:tcW w:w="3944" w:type="pct"/>
            <w:tcBorders>
              <w:top w:val="outset" w:sz="6" w:space="0" w:color="auto"/>
              <w:left w:val="outset" w:sz="6" w:space="0" w:color="auto"/>
              <w:bottom w:val="outset" w:sz="6" w:space="0" w:color="auto"/>
              <w:right w:val="outset" w:sz="6" w:space="0" w:color="auto"/>
            </w:tcBorders>
          </w:tcPr>
          <w:p w14:paraId="1C346549" w14:textId="02921659" w:rsidR="000A0251" w:rsidRDefault="000A0251">
            <w:pPr>
              <w:rPr>
                <w:rFonts w:ascii="Arial" w:hAnsi="Arial" w:cs="Arial"/>
                <w:sz w:val="15"/>
                <w:szCs w:val="15"/>
                <w:lang w:val="en-GB"/>
              </w:rPr>
            </w:pPr>
            <w:r>
              <w:rPr>
                <w:rFonts w:ascii="Arial" w:hAnsi="Arial" w:cs="Arial"/>
                <w:sz w:val="15"/>
                <w:szCs w:val="15"/>
                <w:lang w:val="en-GB"/>
              </w:rPr>
              <w:t>Exclude until child is well (3-4 days usually)</w:t>
            </w:r>
          </w:p>
        </w:tc>
      </w:tr>
      <w:tr w:rsidR="000F5E76" w14:paraId="39A912C3"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72C4DFCA" w14:textId="77777777" w:rsidR="000F5E76" w:rsidRDefault="000F5E76">
            <w:pPr>
              <w:rPr>
                <w:sz w:val="24"/>
                <w:szCs w:val="24"/>
                <w:lang w:val="en-GB"/>
              </w:rPr>
            </w:pPr>
            <w:r>
              <w:rPr>
                <w:rFonts w:ascii="Arial" w:hAnsi="Arial" w:cs="Arial"/>
                <w:sz w:val="15"/>
                <w:szCs w:val="15"/>
                <w:lang w:val="en-GB"/>
              </w:rPr>
              <w:t>Diarrhoea</w:t>
            </w:r>
          </w:p>
        </w:tc>
        <w:tc>
          <w:tcPr>
            <w:tcW w:w="3944" w:type="pct"/>
            <w:tcBorders>
              <w:top w:val="outset" w:sz="6" w:space="0" w:color="auto"/>
              <w:left w:val="outset" w:sz="6" w:space="0" w:color="auto"/>
              <w:bottom w:val="outset" w:sz="6" w:space="0" w:color="auto"/>
              <w:right w:val="outset" w:sz="6" w:space="0" w:color="auto"/>
            </w:tcBorders>
            <w:hideMark/>
          </w:tcPr>
          <w:p w14:paraId="05CA36E8" w14:textId="77777777" w:rsidR="000F5E76" w:rsidRDefault="000F5E76">
            <w:pPr>
              <w:rPr>
                <w:sz w:val="24"/>
                <w:szCs w:val="24"/>
                <w:lang w:val="en-GB"/>
              </w:rPr>
            </w:pPr>
            <w:r>
              <w:rPr>
                <w:rFonts w:ascii="Arial" w:hAnsi="Arial" w:cs="Arial"/>
                <w:sz w:val="15"/>
                <w:szCs w:val="15"/>
                <w:lang w:val="en-GB"/>
              </w:rPr>
              <w:t>Exclude until 48 hours after diarrhoea ceases</w:t>
            </w:r>
          </w:p>
        </w:tc>
      </w:tr>
      <w:tr w:rsidR="000F5E76" w14:paraId="1273B04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6418A53" w14:textId="77777777" w:rsidR="000F5E76" w:rsidRDefault="000F5E76">
            <w:pPr>
              <w:rPr>
                <w:rFonts w:ascii="Arial" w:hAnsi="Arial" w:cs="Arial"/>
                <w:sz w:val="15"/>
                <w:szCs w:val="15"/>
                <w:lang w:val="en-GB"/>
              </w:rPr>
            </w:pPr>
            <w:r>
              <w:rPr>
                <w:rFonts w:ascii="Arial" w:hAnsi="Arial" w:cs="Arial"/>
                <w:sz w:val="15"/>
                <w:szCs w:val="15"/>
                <w:lang w:val="en-GB"/>
              </w:rPr>
              <w:t>Hand, foot and mouth</w:t>
            </w:r>
          </w:p>
        </w:tc>
        <w:tc>
          <w:tcPr>
            <w:tcW w:w="3944" w:type="pct"/>
            <w:tcBorders>
              <w:top w:val="outset" w:sz="6" w:space="0" w:color="auto"/>
              <w:left w:val="outset" w:sz="6" w:space="0" w:color="auto"/>
              <w:bottom w:val="outset" w:sz="6" w:space="0" w:color="auto"/>
              <w:right w:val="outset" w:sz="6" w:space="0" w:color="auto"/>
            </w:tcBorders>
            <w:hideMark/>
          </w:tcPr>
          <w:p w14:paraId="3B645091" w14:textId="77777777" w:rsidR="000F5E76" w:rsidRDefault="000F5E76">
            <w:pPr>
              <w:rPr>
                <w:rFonts w:ascii="Arial" w:hAnsi="Arial" w:cs="Arial"/>
                <w:sz w:val="15"/>
                <w:szCs w:val="15"/>
                <w:lang w:val="en-GB"/>
              </w:rPr>
            </w:pPr>
            <w:r>
              <w:rPr>
                <w:rFonts w:ascii="Arial" w:hAnsi="Arial" w:cs="Arial"/>
                <w:sz w:val="15"/>
                <w:szCs w:val="15"/>
                <w:lang w:val="en-GB"/>
              </w:rPr>
              <w:t>Exclude until well</w:t>
            </w:r>
          </w:p>
        </w:tc>
      </w:tr>
      <w:tr w:rsidR="000F5E76" w14:paraId="598FC229"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7B3E7951" w14:textId="77777777" w:rsidR="000F5E76" w:rsidRDefault="000F5E76">
            <w:pPr>
              <w:rPr>
                <w:sz w:val="24"/>
                <w:szCs w:val="24"/>
                <w:lang w:val="en-GB"/>
              </w:rPr>
            </w:pPr>
            <w:r>
              <w:rPr>
                <w:rFonts w:ascii="Arial" w:hAnsi="Arial" w:cs="Arial"/>
                <w:sz w:val="15"/>
                <w:szCs w:val="15"/>
                <w:lang w:val="en-GB"/>
              </w:rPr>
              <w:t>Influenza and influenza like illnesses</w:t>
            </w:r>
          </w:p>
        </w:tc>
        <w:tc>
          <w:tcPr>
            <w:tcW w:w="3944" w:type="pct"/>
            <w:tcBorders>
              <w:top w:val="outset" w:sz="6" w:space="0" w:color="auto"/>
              <w:left w:val="outset" w:sz="6" w:space="0" w:color="auto"/>
              <w:bottom w:val="outset" w:sz="6" w:space="0" w:color="auto"/>
              <w:right w:val="outset" w:sz="6" w:space="0" w:color="auto"/>
            </w:tcBorders>
            <w:hideMark/>
          </w:tcPr>
          <w:p w14:paraId="26C11D5A" w14:textId="77777777" w:rsidR="000F5E76" w:rsidRDefault="000F5E76">
            <w:pPr>
              <w:rPr>
                <w:sz w:val="24"/>
                <w:szCs w:val="24"/>
                <w:lang w:val="en-GB"/>
              </w:rPr>
            </w:pPr>
            <w:r>
              <w:rPr>
                <w:rFonts w:ascii="Arial" w:hAnsi="Arial" w:cs="Arial"/>
                <w:sz w:val="15"/>
                <w:szCs w:val="15"/>
                <w:lang w:val="en-GB"/>
              </w:rPr>
              <w:t>Exclude until well</w:t>
            </w:r>
          </w:p>
        </w:tc>
      </w:tr>
      <w:tr w:rsidR="000F5E76" w14:paraId="19AFD1DE"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7B188F22" w14:textId="77777777" w:rsidR="000F5E76" w:rsidRDefault="000F5E76">
            <w:pPr>
              <w:rPr>
                <w:sz w:val="24"/>
                <w:szCs w:val="24"/>
                <w:lang w:val="en-GB"/>
              </w:rPr>
            </w:pPr>
            <w:r>
              <w:rPr>
                <w:rFonts w:ascii="Arial" w:hAnsi="Arial" w:cs="Arial"/>
                <w:sz w:val="15"/>
                <w:szCs w:val="15"/>
                <w:lang w:val="en-GB"/>
              </w:rPr>
              <w:t>Measles</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78380F4C" w14:textId="77777777" w:rsidR="000F5E76" w:rsidRDefault="000F5E76">
            <w:pPr>
              <w:rPr>
                <w:sz w:val="24"/>
                <w:szCs w:val="24"/>
                <w:lang w:val="en-GB"/>
              </w:rPr>
            </w:pPr>
            <w:r>
              <w:rPr>
                <w:rFonts w:ascii="Arial" w:hAnsi="Arial" w:cs="Arial"/>
                <w:sz w:val="15"/>
                <w:szCs w:val="15"/>
                <w:lang w:val="en-GB"/>
              </w:rPr>
              <w:t>Exclude for at least five days after the onset of the rash</w:t>
            </w:r>
          </w:p>
        </w:tc>
      </w:tr>
      <w:tr w:rsidR="000F5E76" w14:paraId="1878AA2C"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91303D9" w14:textId="77777777" w:rsidR="000F5E76" w:rsidRDefault="000F5E76">
            <w:pPr>
              <w:rPr>
                <w:sz w:val="24"/>
                <w:szCs w:val="24"/>
                <w:lang w:val="en-GB"/>
              </w:rPr>
            </w:pPr>
            <w:r>
              <w:rPr>
                <w:rFonts w:ascii="Arial" w:hAnsi="Arial" w:cs="Arial"/>
                <w:sz w:val="15"/>
                <w:szCs w:val="15"/>
                <w:lang w:val="en-GB"/>
              </w:rPr>
              <w:t>Meningitis (bacterial)</w:t>
            </w:r>
          </w:p>
        </w:tc>
        <w:tc>
          <w:tcPr>
            <w:tcW w:w="3944" w:type="pct"/>
            <w:tcBorders>
              <w:top w:val="outset" w:sz="6" w:space="0" w:color="auto"/>
              <w:left w:val="outset" w:sz="6" w:space="0" w:color="auto"/>
              <w:bottom w:val="outset" w:sz="6" w:space="0" w:color="auto"/>
              <w:right w:val="outset" w:sz="6" w:space="0" w:color="auto"/>
            </w:tcBorders>
            <w:hideMark/>
          </w:tcPr>
          <w:p w14:paraId="39875946" w14:textId="77777777" w:rsidR="000F5E76" w:rsidRDefault="000F5E76">
            <w:pPr>
              <w:rPr>
                <w:sz w:val="24"/>
                <w:szCs w:val="24"/>
                <w:lang w:val="en-GB"/>
              </w:rPr>
            </w:pPr>
            <w:r>
              <w:rPr>
                <w:rFonts w:ascii="Arial" w:hAnsi="Arial" w:cs="Arial"/>
                <w:sz w:val="15"/>
                <w:szCs w:val="15"/>
                <w:lang w:val="en-GB"/>
              </w:rPr>
              <w:t>Exclude until well</w:t>
            </w:r>
          </w:p>
        </w:tc>
      </w:tr>
      <w:tr w:rsidR="000F5E76" w14:paraId="73A4BB44"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6825285B" w14:textId="77777777" w:rsidR="000F5E76" w:rsidRDefault="000F5E76">
            <w:pPr>
              <w:rPr>
                <w:sz w:val="24"/>
                <w:szCs w:val="24"/>
                <w:lang w:val="en-GB"/>
              </w:rPr>
            </w:pPr>
            <w:r>
              <w:rPr>
                <w:rFonts w:ascii="Arial" w:hAnsi="Arial" w:cs="Arial"/>
                <w:sz w:val="15"/>
                <w:szCs w:val="15"/>
                <w:lang w:val="en-GB"/>
              </w:rPr>
              <w:t>Meningococcal infection</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748A2B1C" w14:textId="77777777" w:rsidR="000F5E76" w:rsidRDefault="000F5E76">
            <w:pPr>
              <w:rPr>
                <w:sz w:val="24"/>
                <w:szCs w:val="24"/>
                <w:lang w:val="en-GB"/>
              </w:rPr>
            </w:pPr>
            <w:r>
              <w:rPr>
                <w:rFonts w:ascii="Arial" w:hAnsi="Arial" w:cs="Arial"/>
                <w:sz w:val="15"/>
                <w:szCs w:val="15"/>
                <w:lang w:val="en-GB"/>
              </w:rPr>
              <w:t>Exclude until adequate carrier eradication therapy has been completed</w:t>
            </w:r>
          </w:p>
        </w:tc>
      </w:tr>
      <w:tr w:rsidR="000F5E76" w14:paraId="212AC68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11B127B3" w14:textId="77777777" w:rsidR="000F5E76" w:rsidRDefault="000F5E76">
            <w:pPr>
              <w:rPr>
                <w:sz w:val="24"/>
                <w:szCs w:val="24"/>
                <w:lang w:val="en-GB"/>
              </w:rPr>
            </w:pPr>
            <w:r>
              <w:rPr>
                <w:rFonts w:ascii="Arial" w:hAnsi="Arial" w:cs="Arial"/>
                <w:sz w:val="15"/>
                <w:szCs w:val="15"/>
                <w:lang w:val="en-GB"/>
              </w:rPr>
              <w:t>Mumps</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544CCB94" w14:textId="77777777" w:rsidR="000F5E76" w:rsidRDefault="000F5E76">
            <w:pPr>
              <w:rPr>
                <w:sz w:val="24"/>
                <w:szCs w:val="24"/>
                <w:lang w:val="en-GB"/>
              </w:rPr>
            </w:pPr>
            <w:r>
              <w:rPr>
                <w:rFonts w:ascii="Arial" w:hAnsi="Arial" w:cs="Arial"/>
                <w:sz w:val="15"/>
                <w:szCs w:val="15"/>
                <w:lang w:val="en-GB"/>
              </w:rPr>
              <w:t>Exclude for nine days or until swelling goes down (whichever is sooner)</w:t>
            </w:r>
          </w:p>
        </w:tc>
      </w:tr>
      <w:tr w:rsidR="009D1BBF" w14:paraId="40321EE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tcPr>
          <w:p w14:paraId="752513EF" w14:textId="6354DFBE" w:rsidR="009D1BBF" w:rsidRDefault="009D1BBF">
            <w:pPr>
              <w:rPr>
                <w:rFonts w:ascii="Arial" w:hAnsi="Arial" w:cs="Arial"/>
                <w:sz w:val="15"/>
                <w:szCs w:val="15"/>
                <w:lang w:val="en-GB"/>
              </w:rPr>
            </w:pPr>
            <w:r>
              <w:rPr>
                <w:rFonts w:ascii="Arial" w:hAnsi="Arial" w:cs="Arial"/>
                <w:sz w:val="15"/>
                <w:szCs w:val="15"/>
                <w:lang w:val="en-GB"/>
              </w:rPr>
              <w:t>Ringworm</w:t>
            </w:r>
          </w:p>
        </w:tc>
        <w:tc>
          <w:tcPr>
            <w:tcW w:w="3944" w:type="pct"/>
            <w:tcBorders>
              <w:top w:val="outset" w:sz="6" w:space="0" w:color="auto"/>
              <w:left w:val="outset" w:sz="6" w:space="0" w:color="auto"/>
              <w:bottom w:val="outset" w:sz="6" w:space="0" w:color="auto"/>
              <w:right w:val="outset" w:sz="6" w:space="0" w:color="auto"/>
            </w:tcBorders>
            <w:shd w:val="clear" w:color="auto" w:fill="FFFFFF"/>
          </w:tcPr>
          <w:p w14:paraId="2A7AB302" w14:textId="13354EDF" w:rsidR="009D1BBF" w:rsidRDefault="009D1BBF">
            <w:pPr>
              <w:rPr>
                <w:rFonts w:ascii="Arial" w:hAnsi="Arial" w:cs="Arial"/>
                <w:sz w:val="15"/>
                <w:szCs w:val="15"/>
                <w:lang w:val="en-GB"/>
              </w:rPr>
            </w:pPr>
            <w:r>
              <w:rPr>
                <w:rFonts w:ascii="Arial" w:hAnsi="Arial" w:cs="Arial"/>
                <w:sz w:val="15"/>
                <w:szCs w:val="15"/>
                <w:lang w:val="en-GB"/>
              </w:rPr>
              <w:t>Exclude until clear</w:t>
            </w:r>
          </w:p>
        </w:tc>
      </w:tr>
      <w:tr w:rsidR="000F5E76" w14:paraId="59A0E46D"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10F1A1D" w14:textId="77777777" w:rsidR="000F5E76" w:rsidRDefault="000F5E76">
            <w:pPr>
              <w:rPr>
                <w:sz w:val="24"/>
                <w:szCs w:val="24"/>
                <w:lang w:val="en-GB"/>
              </w:rPr>
            </w:pPr>
            <w:r>
              <w:rPr>
                <w:rFonts w:ascii="Arial" w:hAnsi="Arial" w:cs="Arial"/>
                <w:sz w:val="15"/>
                <w:szCs w:val="15"/>
                <w:lang w:val="en-GB"/>
              </w:rPr>
              <w:t>Rubella (German measles)</w:t>
            </w:r>
          </w:p>
        </w:tc>
        <w:tc>
          <w:tcPr>
            <w:tcW w:w="3944" w:type="pct"/>
            <w:tcBorders>
              <w:top w:val="outset" w:sz="6" w:space="0" w:color="auto"/>
              <w:left w:val="outset" w:sz="6" w:space="0" w:color="auto"/>
              <w:bottom w:val="outset" w:sz="6" w:space="0" w:color="auto"/>
              <w:right w:val="outset" w:sz="6" w:space="0" w:color="auto"/>
            </w:tcBorders>
            <w:hideMark/>
          </w:tcPr>
          <w:p w14:paraId="3B6981AF" w14:textId="77777777" w:rsidR="000F5E76" w:rsidRDefault="000F5E76">
            <w:pPr>
              <w:rPr>
                <w:sz w:val="24"/>
                <w:szCs w:val="24"/>
                <w:lang w:val="en-GB"/>
              </w:rPr>
            </w:pPr>
            <w:r>
              <w:rPr>
                <w:rFonts w:ascii="Arial" w:hAnsi="Arial" w:cs="Arial"/>
                <w:sz w:val="15"/>
                <w:szCs w:val="15"/>
                <w:lang w:val="en-GB"/>
              </w:rPr>
              <w:t>Exclude until fully recovered or for at least four days after the onset of the rash</w:t>
            </w:r>
          </w:p>
        </w:tc>
      </w:tr>
      <w:tr w:rsidR="000F5E76" w14:paraId="49E5E680"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C680457" w14:textId="77777777" w:rsidR="000F5E76" w:rsidRDefault="000F5E76">
            <w:pPr>
              <w:rPr>
                <w:sz w:val="24"/>
                <w:szCs w:val="24"/>
                <w:lang w:val="en-GB"/>
              </w:rPr>
            </w:pPr>
            <w:r>
              <w:rPr>
                <w:rFonts w:ascii="Arial" w:hAnsi="Arial" w:cs="Arial"/>
                <w:sz w:val="15"/>
                <w:szCs w:val="15"/>
                <w:lang w:val="en-GB"/>
              </w:rPr>
              <w:t>School sores (impetigo)</w:t>
            </w:r>
          </w:p>
        </w:tc>
        <w:tc>
          <w:tcPr>
            <w:tcW w:w="3944" w:type="pct"/>
            <w:tcBorders>
              <w:top w:val="outset" w:sz="6" w:space="0" w:color="auto"/>
              <w:left w:val="outset" w:sz="6" w:space="0" w:color="auto"/>
              <w:bottom w:val="outset" w:sz="6" w:space="0" w:color="auto"/>
              <w:right w:val="outset" w:sz="6" w:space="0" w:color="auto"/>
            </w:tcBorders>
            <w:hideMark/>
          </w:tcPr>
          <w:p w14:paraId="0D7B2FD0" w14:textId="298696F0" w:rsidR="000F5E76" w:rsidRDefault="000F5E76">
            <w:pPr>
              <w:rPr>
                <w:sz w:val="24"/>
                <w:szCs w:val="24"/>
                <w:lang w:val="en-GB"/>
              </w:rPr>
            </w:pPr>
            <w:r>
              <w:rPr>
                <w:rFonts w:ascii="Arial" w:hAnsi="Arial" w:cs="Arial"/>
                <w:sz w:val="15"/>
                <w:szCs w:val="15"/>
                <w:lang w:val="en-GB"/>
              </w:rPr>
              <w:t>Exclude until</w:t>
            </w:r>
            <w:r w:rsidR="00334B38">
              <w:rPr>
                <w:rFonts w:ascii="Arial" w:hAnsi="Arial" w:cs="Arial"/>
                <w:sz w:val="15"/>
                <w:szCs w:val="15"/>
                <w:lang w:val="en-GB"/>
              </w:rPr>
              <w:t xml:space="preserve"> 48 hours after</w:t>
            </w:r>
            <w:r>
              <w:rPr>
                <w:rFonts w:ascii="Arial" w:hAnsi="Arial" w:cs="Arial"/>
                <w:sz w:val="15"/>
                <w:szCs w:val="15"/>
                <w:lang w:val="en-GB"/>
              </w:rPr>
              <w:t xml:space="preserve"> appropriate treatment has commenced. Any sores on exposed surfaces should be covered with a watertight dressing</w:t>
            </w:r>
          </w:p>
        </w:tc>
      </w:tr>
      <w:tr w:rsidR="002C519C" w14:paraId="351B5E9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24027B43" w14:textId="28B1A670" w:rsidR="002C519C" w:rsidRDefault="002C519C">
            <w:pPr>
              <w:rPr>
                <w:rFonts w:ascii="Arial" w:hAnsi="Arial" w:cs="Arial"/>
                <w:sz w:val="15"/>
                <w:szCs w:val="15"/>
                <w:lang w:val="en-GB"/>
              </w:rPr>
            </w:pPr>
            <w:r>
              <w:rPr>
                <w:rFonts w:ascii="Arial" w:hAnsi="Arial" w:cs="Arial"/>
                <w:sz w:val="15"/>
                <w:szCs w:val="15"/>
                <w:lang w:val="en-GB"/>
              </w:rPr>
              <w:t>Shingles</w:t>
            </w:r>
          </w:p>
        </w:tc>
        <w:tc>
          <w:tcPr>
            <w:tcW w:w="3944" w:type="pct"/>
            <w:tcBorders>
              <w:top w:val="outset" w:sz="6" w:space="0" w:color="auto"/>
              <w:left w:val="outset" w:sz="6" w:space="0" w:color="auto"/>
              <w:bottom w:val="outset" w:sz="6" w:space="0" w:color="auto"/>
              <w:right w:val="outset" w:sz="6" w:space="0" w:color="auto"/>
            </w:tcBorders>
          </w:tcPr>
          <w:p w14:paraId="0E3F7FED" w14:textId="09E53AC2" w:rsidR="002C519C" w:rsidRDefault="002C519C">
            <w:pPr>
              <w:rPr>
                <w:rFonts w:ascii="Arial" w:hAnsi="Arial" w:cs="Arial"/>
                <w:sz w:val="15"/>
                <w:szCs w:val="15"/>
                <w:lang w:val="en-GB"/>
              </w:rPr>
            </w:pPr>
            <w:r>
              <w:rPr>
                <w:rFonts w:ascii="Arial" w:hAnsi="Arial" w:cs="Arial"/>
                <w:sz w:val="15"/>
                <w:szCs w:val="15"/>
                <w:lang w:val="en-GB"/>
              </w:rPr>
              <w:t>Exclude until blisters have dried up unless the rash can be covered by a dressing to avoid contact with others</w:t>
            </w:r>
          </w:p>
        </w:tc>
      </w:tr>
      <w:tr w:rsidR="000F5E76" w14:paraId="6718869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13C88F39" w14:textId="77777777" w:rsidR="000F5E76" w:rsidRDefault="000F5E76">
            <w:pPr>
              <w:rPr>
                <w:sz w:val="24"/>
                <w:szCs w:val="24"/>
                <w:lang w:val="en-GB"/>
              </w:rPr>
            </w:pPr>
            <w:r>
              <w:rPr>
                <w:rFonts w:ascii="Arial" w:hAnsi="Arial" w:cs="Arial"/>
                <w:sz w:val="15"/>
                <w:szCs w:val="15"/>
                <w:lang w:val="en-GB"/>
              </w:rPr>
              <w:t xml:space="preserve">Streptococcal sore throat (including </w:t>
            </w:r>
            <w:proofErr w:type="gramStart"/>
            <w:r>
              <w:rPr>
                <w:rFonts w:ascii="Arial" w:hAnsi="Arial" w:cs="Arial"/>
                <w:sz w:val="15"/>
                <w:szCs w:val="15"/>
                <w:lang w:val="en-GB"/>
              </w:rPr>
              <w:t>Scarlet</w:t>
            </w:r>
            <w:proofErr w:type="gramEnd"/>
            <w:r>
              <w:rPr>
                <w:rFonts w:ascii="Arial" w:hAnsi="Arial" w:cs="Arial"/>
                <w:sz w:val="15"/>
                <w:szCs w:val="15"/>
                <w:lang w:val="en-GB"/>
              </w:rPr>
              <w:t xml:space="preserve"> fever)</w:t>
            </w:r>
          </w:p>
        </w:tc>
        <w:tc>
          <w:tcPr>
            <w:tcW w:w="3944" w:type="pct"/>
            <w:tcBorders>
              <w:top w:val="outset" w:sz="6" w:space="0" w:color="auto"/>
              <w:left w:val="outset" w:sz="6" w:space="0" w:color="auto"/>
              <w:bottom w:val="outset" w:sz="6" w:space="0" w:color="auto"/>
              <w:right w:val="outset" w:sz="6" w:space="0" w:color="auto"/>
            </w:tcBorders>
            <w:hideMark/>
          </w:tcPr>
          <w:p w14:paraId="102B4591" w14:textId="77777777" w:rsidR="000F5E76" w:rsidRDefault="000F5E76">
            <w:pPr>
              <w:rPr>
                <w:sz w:val="24"/>
                <w:szCs w:val="24"/>
                <w:lang w:val="en-GB"/>
              </w:rPr>
            </w:pPr>
            <w:r>
              <w:rPr>
                <w:rFonts w:ascii="Arial" w:hAnsi="Arial" w:cs="Arial"/>
                <w:sz w:val="15"/>
                <w:szCs w:val="15"/>
                <w:lang w:val="en-GB"/>
              </w:rPr>
              <w:t>Exclude until the person has received antibiotic treatment for at least 24 hours and the person feels well</w:t>
            </w:r>
          </w:p>
        </w:tc>
      </w:tr>
      <w:tr w:rsidR="009D1BBF" w14:paraId="7EA0B43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2D4AE9C6" w14:textId="357F211F" w:rsidR="009D1BBF" w:rsidRDefault="009D1BBF">
            <w:pPr>
              <w:rPr>
                <w:rFonts w:ascii="Arial" w:hAnsi="Arial" w:cs="Arial"/>
                <w:sz w:val="15"/>
                <w:szCs w:val="15"/>
                <w:lang w:val="en-GB"/>
              </w:rPr>
            </w:pPr>
            <w:r>
              <w:rPr>
                <w:rFonts w:ascii="Arial" w:hAnsi="Arial" w:cs="Arial"/>
                <w:sz w:val="15"/>
                <w:szCs w:val="15"/>
                <w:lang w:val="en-GB"/>
              </w:rPr>
              <w:t>Threadworm</w:t>
            </w:r>
          </w:p>
        </w:tc>
        <w:tc>
          <w:tcPr>
            <w:tcW w:w="3944" w:type="pct"/>
            <w:tcBorders>
              <w:top w:val="outset" w:sz="6" w:space="0" w:color="auto"/>
              <w:left w:val="outset" w:sz="6" w:space="0" w:color="auto"/>
              <w:bottom w:val="outset" w:sz="6" w:space="0" w:color="auto"/>
              <w:right w:val="outset" w:sz="6" w:space="0" w:color="auto"/>
            </w:tcBorders>
          </w:tcPr>
          <w:p w14:paraId="2DF72DB1" w14:textId="511A126A" w:rsidR="009D1BBF" w:rsidRDefault="009D1BBF">
            <w:pPr>
              <w:rPr>
                <w:rFonts w:ascii="Arial" w:hAnsi="Arial" w:cs="Arial"/>
                <w:sz w:val="15"/>
                <w:szCs w:val="15"/>
                <w:lang w:val="en-GB"/>
              </w:rPr>
            </w:pPr>
            <w:r>
              <w:rPr>
                <w:rFonts w:ascii="Arial" w:hAnsi="Arial" w:cs="Arial"/>
                <w:sz w:val="15"/>
                <w:szCs w:val="15"/>
                <w:lang w:val="en-GB"/>
              </w:rPr>
              <w:t>Exclude until started medication from pharmacy</w:t>
            </w:r>
          </w:p>
        </w:tc>
      </w:tr>
      <w:tr w:rsidR="000F5E76" w14:paraId="64A6336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32EF600A" w14:textId="77777777" w:rsidR="000F5E76" w:rsidRDefault="000F5E76">
            <w:pPr>
              <w:rPr>
                <w:sz w:val="24"/>
                <w:szCs w:val="24"/>
                <w:lang w:val="en-GB"/>
              </w:rPr>
            </w:pPr>
            <w:r>
              <w:rPr>
                <w:rFonts w:ascii="Arial" w:hAnsi="Arial" w:cs="Arial"/>
                <w:sz w:val="15"/>
                <w:szCs w:val="15"/>
                <w:lang w:val="en-GB"/>
              </w:rPr>
              <w:t>Tuberculosis (TB)</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244420AC" w14:textId="77777777" w:rsidR="000F5E76" w:rsidRDefault="000F5E76">
            <w:pPr>
              <w:rPr>
                <w:sz w:val="24"/>
                <w:szCs w:val="24"/>
                <w:lang w:val="en-GB"/>
              </w:rPr>
            </w:pPr>
            <w:r>
              <w:rPr>
                <w:rFonts w:ascii="Arial" w:hAnsi="Arial" w:cs="Arial"/>
                <w:sz w:val="15"/>
                <w:szCs w:val="15"/>
                <w:lang w:val="en-GB"/>
              </w:rPr>
              <w:t>Exclude until medical certificate is produced from appropriate health authority</w:t>
            </w:r>
          </w:p>
        </w:tc>
      </w:tr>
      <w:tr w:rsidR="000F5E76" w14:paraId="60D0725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57101811" w14:textId="77777777" w:rsidR="000F5E76" w:rsidRDefault="000F5E76">
            <w:pPr>
              <w:rPr>
                <w:rFonts w:ascii="Arial" w:hAnsi="Arial" w:cs="Arial"/>
                <w:sz w:val="15"/>
                <w:szCs w:val="15"/>
                <w:lang w:val="en-GB"/>
              </w:rPr>
            </w:pPr>
            <w:r>
              <w:rPr>
                <w:rFonts w:ascii="Arial" w:hAnsi="Arial" w:cs="Arial"/>
                <w:sz w:val="15"/>
                <w:szCs w:val="15"/>
                <w:lang w:val="en-GB"/>
              </w:rPr>
              <w:t>Vomiting</w:t>
            </w:r>
          </w:p>
        </w:tc>
        <w:tc>
          <w:tcPr>
            <w:tcW w:w="3944" w:type="pct"/>
            <w:tcBorders>
              <w:top w:val="outset" w:sz="6" w:space="0" w:color="auto"/>
              <w:left w:val="outset" w:sz="6" w:space="0" w:color="auto"/>
              <w:bottom w:val="outset" w:sz="6" w:space="0" w:color="auto"/>
              <w:right w:val="outset" w:sz="6" w:space="0" w:color="auto"/>
            </w:tcBorders>
            <w:hideMark/>
          </w:tcPr>
          <w:p w14:paraId="1F782FDA" w14:textId="77777777" w:rsidR="000F5E76" w:rsidRDefault="000F5E76">
            <w:pPr>
              <w:rPr>
                <w:rFonts w:ascii="Arial" w:hAnsi="Arial" w:cs="Arial"/>
                <w:sz w:val="15"/>
                <w:szCs w:val="15"/>
                <w:lang w:val="en-GB"/>
              </w:rPr>
            </w:pPr>
            <w:r>
              <w:rPr>
                <w:rFonts w:ascii="Arial" w:hAnsi="Arial" w:cs="Arial"/>
                <w:sz w:val="15"/>
                <w:szCs w:val="15"/>
                <w:lang w:val="en-GB"/>
              </w:rPr>
              <w:t>Exclude until 48 hours after vomiting ceases</w:t>
            </w:r>
          </w:p>
        </w:tc>
      </w:tr>
      <w:tr w:rsidR="000F5E76" w14:paraId="7180A5C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37BF83FE" w14:textId="77777777" w:rsidR="000F5E76" w:rsidRDefault="000F5E76">
            <w:pPr>
              <w:rPr>
                <w:sz w:val="24"/>
                <w:szCs w:val="24"/>
                <w:lang w:val="en-GB"/>
              </w:rPr>
            </w:pPr>
            <w:r>
              <w:rPr>
                <w:rFonts w:ascii="Arial" w:hAnsi="Arial" w:cs="Arial"/>
                <w:sz w:val="15"/>
                <w:szCs w:val="15"/>
                <w:lang w:val="en-GB"/>
              </w:rPr>
              <w:t>Whooping cough (pertussis)</w:t>
            </w:r>
          </w:p>
        </w:tc>
        <w:tc>
          <w:tcPr>
            <w:tcW w:w="3944" w:type="pct"/>
            <w:tcBorders>
              <w:top w:val="outset" w:sz="6" w:space="0" w:color="auto"/>
              <w:left w:val="outset" w:sz="6" w:space="0" w:color="auto"/>
              <w:bottom w:val="outset" w:sz="6" w:space="0" w:color="auto"/>
              <w:right w:val="outset" w:sz="6" w:space="0" w:color="auto"/>
            </w:tcBorders>
            <w:hideMark/>
          </w:tcPr>
          <w:p w14:paraId="493781F0" w14:textId="77777777" w:rsidR="000F5E76" w:rsidRDefault="000F5E76">
            <w:pPr>
              <w:rPr>
                <w:sz w:val="24"/>
                <w:szCs w:val="24"/>
                <w:lang w:val="en-GB"/>
              </w:rPr>
            </w:pPr>
            <w:r>
              <w:rPr>
                <w:rFonts w:ascii="Arial" w:hAnsi="Arial" w:cs="Arial"/>
                <w:sz w:val="15"/>
                <w:szCs w:val="15"/>
                <w:lang w:val="en-GB"/>
              </w:rPr>
              <w:t>Exclude for five days after starting antibiotic treatment</w:t>
            </w:r>
          </w:p>
        </w:tc>
      </w:tr>
    </w:tbl>
    <w:p w14:paraId="2ABAF200" w14:textId="363DC99F" w:rsidR="00C10C43" w:rsidRPr="003F10C5" w:rsidRDefault="00C10C43" w:rsidP="00AF6730">
      <w:pPr>
        <w:spacing w:before="100" w:beforeAutospacing="1" w:after="100" w:afterAutospacing="1"/>
        <w:rPr>
          <w:sz w:val="24"/>
          <w:szCs w:val="24"/>
          <w:lang w:val="en-GB"/>
        </w:rPr>
      </w:pPr>
    </w:p>
    <w:sectPr w:rsidR="00C10C43" w:rsidRPr="003F10C5" w:rsidSect="00F3057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C63C" w14:textId="77777777" w:rsidR="00813C30" w:rsidRDefault="00813C30">
      <w:r>
        <w:separator/>
      </w:r>
    </w:p>
  </w:endnote>
  <w:endnote w:type="continuationSeparator" w:id="0">
    <w:p w14:paraId="3A206B4E" w14:textId="77777777" w:rsidR="00813C30" w:rsidRDefault="0081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7993"/>
      <w:docPartObj>
        <w:docPartGallery w:val="Page Numbers (Bottom of Page)"/>
        <w:docPartUnique/>
      </w:docPartObj>
    </w:sdtPr>
    <w:sdtEndPr>
      <w:rPr>
        <w:noProof/>
      </w:rPr>
    </w:sdtEndPr>
    <w:sdtContent>
      <w:p w14:paraId="0CA8EC5E" w14:textId="7A72D291" w:rsidR="00F30578" w:rsidRDefault="00F30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E7C61" w14:textId="38231E40" w:rsidR="00F30578" w:rsidRPr="00F30578" w:rsidRDefault="00F30578" w:rsidP="00F30578">
    <w:pPr>
      <w:pStyle w:val="Title"/>
      <w:ind w:left="-567" w:right="-483"/>
      <w:rPr>
        <w:sz w:val="20"/>
      </w:rPr>
    </w:pPr>
    <w:r w:rsidRPr="00F30578">
      <w:rPr>
        <w:sz w:val="20"/>
      </w:rPr>
      <w:t>Illness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3763"/>
      <w:docPartObj>
        <w:docPartGallery w:val="Page Numbers (Bottom of Page)"/>
        <w:docPartUnique/>
      </w:docPartObj>
    </w:sdtPr>
    <w:sdtEndPr>
      <w:rPr>
        <w:noProof/>
      </w:rPr>
    </w:sdtEndPr>
    <w:sdtContent>
      <w:p w14:paraId="0B9A4386" w14:textId="22CF0679" w:rsidR="00F30578" w:rsidRDefault="00F30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70C45" w14:textId="77777777" w:rsidR="00F30578" w:rsidRDefault="00F3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8D71" w14:textId="77777777" w:rsidR="00813C30" w:rsidRDefault="00813C30">
      <w:r>
        <w:separator/>
      </w:r>
    </w:p>
  </w:footnote>
  <w:footnote w:type="continuationSeparator" w:id="0">
    <w:p w14:paraId="298F6D29" w14:textId="77777777" w:rsidR="00813C30" w:rsidRDefault="0081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11" w14:textId="77777777" w:rsidR="00A62CC9" w:rsidRDefault="00A62CC9" w:rsidP="00A62CC9">
    <w:pPr>
      <w:pStyle w:val="Title"/>
      <w:ind w:left="-567" w:right="-483"/>
    </w:pPr>
    <w:r>
      <w:t>Little Rosebuds Childcare</w:t>
    </w:r>
  </w:p>
  <w:p w14:paraId="4C92E655"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AFEE0EB" wp14:editId="0F076E1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B23E5" w14:textId="77777777" w:rsidR="00A62CC9" w:rsidRDefault="00A62CC9" w:rsidP="00A62CC9">
    <w:pPr>
      <w:ind w:left="-567" w:right="-483"/>
      <w:jc w:val="center"/>
      <w:rPr>
        <w:sz w:val="24"/>
        <w:lang w:val="en-GB"/>
      </w:rPr>
    </w:pPr>
  </w:p>
  <w:p w14:paraId="6CBCD9F0" w14:textId="77777777" w:rsidR="00A62CC9" w:rsidRDefault="00A62CC9" w:rsidP="00A62CC9">
    <w:pPr>
      <w:ind w:left="-567" w:right="-483"/>
      <w:jc w:val="center"/>
      <w:rPr>
        <w:sz w:val="24"/>
        <w:lang w:val="en-GB"/>
      </w:rPr>
    </w:pPr>
  </w:p>
  <w:p w14:paraId="57E50619" w14:textId="77777777" w:rsidR="00A62CC9" w:rsidRDefault="00A62CC9" w:rsidP="00A6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58CC" w14:textId="77777777" w:rsidR="00F30578" w:rsidRDefault="00F30578" w:rsidP="00F30578">
    <w:pPr>
      <w:pStyle w:val="Title"/>
      <w:ind w:left="-567" w:right="-483"/>
    </w:pPr>
    <w:r>
      <w:t>Little Rosebuds Childcare</w:t>
    </w:r>
  </w:p>
  <w:p w14:paraId="73504E24" w14:textId="77777777" w:rsidR="00F30578" w:rsidRDefault="00F30578" w:rsidP="00F30578">
    <w:pPr>
      <w:ind w:left="-567" w:right="-483"/>
      <w:jc w:val="center"/>
      <w:rPr>
        <w:sz w:val="24"/>
        <w:lang w:val="en-GB"/>
      </w:rPr>
    </w:pPr>
    <w:r>
      <w:rPr>
        <w:noProof/>
        <w:lang w:val="en-GB"/>
      </w:rPr>
      <w:drawing>
        <wp:anchor distT="0" distB="0" distL="114300" distR="114300" simplePos="0" relativeHeight="251661312" behindDoc="0" locked="0" layoutInCell="0" allowOverlap="1" wp14:anchorId="7000B415" wp14:editId="17979B17">
          <wp:simplePos x="0" y="0"/>
          <wp:positionH relativeFrom="column">
            <wp:posOffset>2333625</wp:posOffset>
          </wp:positionH>
          <wp:positionV relativeFrom="paragraph">
            <wp:posOffset>46355</wp:posOffset>
          </wp:positionV>
          <wp:extent cx="600075" cy="466090"/>
          <wp:effectExtent l="0" t="0" r="9525" b="0"/>
          <wp:wrapTopAndBottom/>
          <wp:docPr id="645426207" name="Picture 64542620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26207" name="Picture 64542620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D2B895" w14:textId="77777777" w:rsidR="00F30578" w:rsidRDefault="00F30578" w:rsidP="00F30578">
    <w:pPr>
      <w:ind w:left="-567" w:right="-483"/>
      <w:jc w:val="center"/>
      <w:rPr>
        <w:sz w:val="24"/>
        <w:lang w:val="en-GB"/>
      </w:rPr>
    </w:pPr>
  </w:p>
  <w:p w14:paraId="31000F8F" w14:textId="77777777" w:rsidR="00F30578" w:rsidRDefault="00F30578" w:rsidP="00F30578">
    <w:pPr>
      <w:ind w:left="-567" w:right="-483"/>
      <w:jc w:val="center"/>
      <w:rPr>
        <w:sz w:val="24"/>
        <w:lang w:val="en-GB"/>
      </w:rPr>
    </w:pPr>
  </w:p>
  <w:p w14:paraId="6A61BC49" w14:textId="77777777" w:rsidR="00F30578" w:rsidRDefault="00F30578" w:rsidP="00F30578">
    <w:pPr>
      <w:ind w:left="-567" w:right="-483"/>
      <w:jc w:val="center"/>
      <w:rPr>
        <w:sz w:val="24"/>
        <w:lang w:val="en-GB"/>
      </w:rPr>
    </w:pPr>
    <w:r>
      <w:rPr>
        <w:sz w:val="24"/>
        <w:lang w:val="en-GB"/>
      </w:rPr>
      <w:t>Proprietor: Margaret Rose</w:t>
    </w:r>
  </w:p>
  <w:p w14:paraId="42812678" w14:textId="77777777" w:rsidR="00F30578" w:rsidRDefault="00F30578" w:rsidP="00F30578">
    <w:pPr>
      <w:ind w:left="-567" w:right="-483"/>
      <w:jc w:val="center"/>
      <w:rPr>
        <w:sz w:val="24"/>
        <w:lang w:val="en-GB"/>
      </w:rPr>
    </w:pPr>
    <w:r>
      <w:rPr>
        <w:sz w:val="24"/>
        <w:lang w:val="en-GB"/>
      </w:rPr>
      <w:t>6 Cae Mawr</w:t>
    </w:r>
  </w:p>
  <w:p w14:paraId="6FAD9D49" w14:textId="77777777" w:rsidR="00F30578" w:rsidRDefault="00F30578" w:rsidP="00F30578">
    <w:pPr>
      <w:ind w:left="-567" w:right="-483"/>
      <w:jc w:val="center"/>
      <w:rPr>
        <w:sz w:val="24"/>
        <w:lang w:val="en-GB"/>
      </w:rPr>
    </w:pPr>
    <w:r>
      <w:rPr>
        <w:sz w:val="24"/>
        <w:lang w:val="en-GB"/>
      </w:rPr>
      <w:t>Penrhyncoch</w:t>
    </w:r>
  </w:p>
  <w:p w14:paraId="7277F599" w14:textId="77777777" w:rsidR="00F30578" w:rsidRDefault="00F30578" w:rsidP="00F30578">
    <w:pPr>
      <w:ind w:left="-567" w:right="-483"/>
      <w:jc w:val="center"/>
      <w:rPr>
        <w:sz w:val="24"/>
        <w:lang w:val="en-GB"/>
      </w:rPr>
    </w:pPr>
    <w:r>
      <w:rPr>
        <w:sz w:val="24"/>
        <w:lang w:val="en-GB"/>
      </w:rPr>
      <w:t>Ceredigion</w:t>
    </w:r>
  </w:p>
  <w:p w14:paraId="7F15E6FD" w14:textId="77777777" w:rsidR="00F30578" w:rsidRDefault="00F30578" w:rsidP="00F30578">
    <w:pPr>
      <w:ind w:left="-567" w:right="-483"/>
      <w:jc w:val="center"/>
      <w:rPr>
        <w:sz w:val="24"/>
        <w:lang w:val="en-GB"/>
      </w:rPr>
    </w:pPr>
    <w:r>
      <w:rPr>
        <w:sz w:val="24"/>
        <w:lang w:val="en-GB"/>
      </w:rPr>
      <w:t>SY23 3EJ</w:t>
    </w:r>
  </w:p>
  <w:p w14:paraId="064B7438" w14:textId="77777777" w:rsidR="00F30578" w:rsidRDefault="00F30578" w:rsidP="00F30578">
    <w:pPr>
      <w:ind w:left="-567" w:right="-483"/>
      <w:jc w:val="center"/>
      <w:rPr>
        <w:sz w:val="24"/>
        <w:lang w:val="en-GB"/>
      </w:rPr>
    </w:pPr>
    <w:r>
      <w:rPr>
        <w:sz w:val="24"/>
        <w:lang w:val="en-GB"/>
      </w:rPr>
      <w:t>Telephone: 01970 822042</w:t>
    </w:r>
  </w:p>
  <w:p w14:paraId="17B64902" w14:textId="77777777" w:rsidR="00F30578" w:rsidRDefault="00F30578" w:rsidP="00F30578">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471BA233" w14:textId="77777777" w:rsidR="00F30578" w:rsidRDefault="00F30578" w:rsidP="00F3057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0A2A5B84" w14:textId="77777777" w:rsidR="00F30578" w:rsidRDefault="00F30578" w:rsidP="00F30578">
    <w:pPr>
      <w:ind w:left="-567" w:right="-483"/>
      <w:jc w:val="center"/>
      <w:rPr>
        <w:sz w:val="24"/>
        <w:lang w:val="en-GB"/>
      </w:rPr>
    </w:pPr>
    <w:r>
      <w:rPr>
        <w:sz w:val="24"/>
        <w:lang w:val="en-GB"/>
      </w:rPr>
      <w:t>E-mail: margaret@littlerosebuds-childcare.co.uk</w:t>
    </w:r>
  </w:p>
  <w:p w14:paraId="03609A52" w14:textId="77777777" w:rsidR="00F30578" w:rsidRDefault="00F3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F0349A"/>
    <w:lvl w:ilvl="0">
      <w:numFmt w:val="bullet"/>
      <w:lvlText w:val="*"/>
      <w:lvlJc w:val="left"/>
    </w:lvl>
  </w:abstractNum>
  <w:abstractNum w:abstractNumId="1"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208EF"/>
    <w:multiLevelType w:val="hybridMultilevel"/>
    <w:tmpl w:val="F834A7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E2CBC"/>
    <w:multiLevelType w:val="hybridMultilevel"/>
    <w:tmpl w:val="D9A2D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32507134">
    <w:abstractNumId w:val="14"/>
  </w:num>
  <w:num w:numId="2" w16cid:durableId="418252937">
    <w:abstractNumId w:val="5"/>
  </w:num>
  <w:num w:numId="3" w16cid:durableId="742068260">
    <w:abstractNumId w:val="3"/>
  </w:num>
  <w:num w:numId="4" w16cid:durableId="849684843">
    <w:abstractNumId w:val="13"/>
  </w:num>
  <w:num w:numId="5" w16cid:durableId="476074094">
    <w:abstractNumId w:val="11"/>
  </w:num>
  <w:num w:numId="6" w16cid:durableId="2084840166">
    <w:abstractNumId w:val="1"/>
  </w:num>
  <w:num w:numId="7" w16cid:durableId="1750149879">
    <w:abstractNumId w:val="16"/>
  </w:num>
  <w:num w:numId="8" w16cid:durableId="921568398">
    <w:abstractNumId w:val="10"/>
  </w:num>
  <w:num w:numId="9" w16cid:durableId="989940944">
    <w:abstractNumId w:val="15"/>
  </w:num>
  <w:num w:numId="10" w16cid:durableId="571744936">
    <w:abstractNumId w:val="8"/>
  </w:num>
  <w:num w:numId="11" w16cid:durableId="895971332">
    <w:abstractNumId w:val="6"/>
  </w:num>
  <w:num w:numId="12" w16cid:durableId="1397824571">
    <w:abstractNumId w:val="4"/>
  </w:num>
  <w:num w:numId="13" w16cid:durableId="904534500">
    <w:abstractNumId w:val="9"/>
  </w:num>
  <w:num w:numId="14" w16cid:durableId="897783524">
    <w:abstractNumId w:val="0"/>
    <w:lvlOverride w:ilvl="0">
      <w:lvl w:ilvl="0">
        <w:start w:val="1"/>
        <w:numFmt w:val="bullet"/>
        <w:lvlText w:val=""/>
        <w:legacy w:legacy="1" w:legacySpace="0" w:legacyIndent="360"/>
        <w:lvlJc w:val="left"/>
        <w:rPr>
          <w:rFonts w:ascii="Symbol" w:hAnsi="Symbol" w:hint="default"/>
        </w:rPr>
      </w:lvl>
    </w:lvlOverride>
  </w:num>
  <w:num w:numId="15" w16cid:durableId="985745204">
    <w:abstractNumId w:val="7"/>
  </w:num>
  <w:num w:numId="16" w16cid:durableId="205221112">
    <w:abstractNumId w:val="12"/>
  </w:num>
  <w:num w:numId="17" w16cid:durableId="4885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63ADC"/>
    <w:rsid w:val="00066AF4"/>
    <w:rsid w:val="00095E5C"/>
    <w:rsid w:val="000A0251"/>
    <w:rsid w:val="000B19D0"/>
    <w:rsid w:val="000C370F"/>
    <w:rsid w:val="000C4722"/>
    <w:rsid w:val="000C78A3"/>
    <w:rsid w:val="000F5E76"/>
    <w:rsid w:val="000F6F15"/>
    <w:rsid w:val="00134C12"/>
    <w:rsid w:val="001D762D"/>
    <w:rsid w:val="001F3852"/>
    <w:rsid w:val="00221DF4"/>
    <w:rsid w:val="00236E2A"/>
    <w:rsid w:val="00260786"/>
    <w:rsid w:val="002750EA"/>
    <w:rsid w:val="002937F2"/>
    <w:rsid w:val="002A1B53"/>
    <w:rsid w:val="002C4A27"/>
    <w:rsid w:val="002C519C"/>
    <w:rsid w:val="00305677"/>
    <w:rsid w:val="00321B75"/>
    <w:rsid w:val="00334B38"/>
    <w:rsid w:val="0036140D"/>
    <w:rsid w:val="00381833"/>
    <w:rsid w:val="00381917"/>
    <w:rsid w:val="00382771"/>
    <w:rsid w:val="003A5AD3"/>
    <w:rsid w:val="003B03A4"/>
    <w:rsid w:val="003E6252"/>
    <w:rsid w:val="003F10C5"/>
    <w:rsid w:val="003F15B3"/>
    <w:rsid w:val="0042365A"/>
    <w:rsid w:val="0042566C"/>
    <w:rsid w:val="00427EBD"/>
    <w:rsid w:val="00473CD0"/>
    <w:rsid w:val="004917B4"/>
    <w:rsid w:val="00492CF8"/>
    <w:rsid w:val="00493458"/>
    <w:rsid w:val="004E0021"/>
    <w:rsid w:val="00505278"/>
    <w:rsid w:val="0050748D"/>
    <w:rsid w:val="00516423"/>
    <w:rsid w:val="005520F8"/>
    <w:rsid w:val="00564C6E"/>
    <w:rsid w:val="005650BD"/>
    <w:rsid w:val="00591D3C"/>
    <w:rsid w:val="005D2CD4"/>
    <w:rsid w:val="005D329F"/>
    <w:rsid w:val="006576CC"/>
    <w:rsid w:val="00681AFB"/>
    <w:rsid w:val="0069355D"/>
    <w:rsid w:val="006B2C02"/>
    <w:rsid w:val="006C6CD5"/>
    <w:rsid w:val="006D0F11"/>
    <w:rsid w:val="00705082"/>
    <w:rsid w:val="00743799"/>
    <w:rsid w:val="00782FC2"/>
    <w:rsid w:val="00787175"/>
    <w:rsid w:val="007957F1"/>
    <w:rsid w:val="007C7997"/>
    <w:rsid w:val="007D5D63"/>
    <w:rsid w:val="007F79C2"/>
    <w:rsid w:val="0080411E"/>
    <w:rsid w:val="00813C30"/>
    <w:rsid w:val="00822478"/>
    <w:rsid w:val="00844A16"/>
    <w:rsid w:val="008648A3"/>
    <w:rsid w:val="008A60A1"/>
    <w:rsid w:val="00907B8B"/>
    <w:rsid w:val="00926309"/>
    <w:rsid w:val="0093436B"/>
    <w:rsid w:val="00934E2E"/>
    <w:rsid w:val="009670E4"/>
    <w:rsid w:val="00972E49"/>
    <w:rsid w:val="009A356C"/>
    <w:rsid w:val="009D1BBF"/>
    <w:rsid w:val="009F39A9"/>
    <w:rsid w:val="00A009F8"/>
    <w:rsid w:val="00A06467"/>
    <w:rsid w:val="00A151CA"/>
    <w:rsid w:val="00A30ADF"/>
    <w:rsid w:val="00A3730E"/>
    <w:rsid w:val="00A55B3A"/>
    <w:rsid w:val="00A62CC9"/>
    <w:rsid w:val="00A73185"/>
    <w:rsid w:val="00A94C7A"/>
    <w:rsid w:val="00AE5796"/>
    <w:rsid w:val="00AE6CB9"/>
    <w:rsid w:val="00AF6730"/>
    <w:rsid w:val="00B04EC3"/>
    <w:rsid w:val="00B07777"/>
    <w:rsid w:val="00B1029E"/>
    <w:rsid w:val="00B169D4"/>
    <w:rsid w:val="00B24251"/>
    <w:rsid w:val="00B4236D"/>
    <w:rsid w:val="00B539A7"/>
    <w:rsid w:val="00BE1DA3"/>
    <w:rsid w:val="00C10C43"/>
    <w:rsid w:val="00C36F7A"/>
    <w:rsid w:val="00C537D7"/>
    <w:rsid w:val="00C5626C"/>
    <w:rsid w:val="00CA795F"/>
    <w:rsid w:val="00CB728F"/>
    <w:rsid w:val="00CF64A8"/>
    <w:rsid w:val="00D053AE"/>
    <w:rsid w:val="00D5654E"/>
    <w:rsid w:val="00D65A85"/>
    <w:rsid w:val="00D7072D"/>
    <w:rsid w:val="00D77F6B"/>
    <w:rsid w:val="00DA09D8"/>
    <w:rsid w:val="00DF3B02"/>
    <w:rsid w:val="00E308E4"/>
    <w:rsid w:val="00E4010C"/>
    <w:rsid w:val="00E62CA3"/>
    <w:rsid w:val="00E7645E"/>
    <w:rsid w:val="00E8047F"/>
    <w:rsid w:val="00E82F49"/>
    <w:rsid w:val="00E86152"/>
    <w:rsid w:val="00E92705"/>
    <w:rsid w:val="00EC0142"/>
    <w:rsid w:val="00EE5C7A"/>
    <w:rsid w:val="00F30578"/>
    <w:rsid w:val="00F435F4"/>
    <w:rsid w:val="00F534C7"/>
    <w:rsid w:val="00F75DE9"/>
    <w:rsid w:val="00F7607D"/>
    <w:rsid w:val="00FB11AD"/>
    <w:rsid w:val="00FC3F84"/>
    <w:rsid w:val="00FE1589"/>
    <w:rsid w:val="00FF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FDEEDE"/>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uiPriority w:val="99"/>
    <w:rsid w:val="00236E2A"/>
    <w:rPr>
      <w:sz w:val="28"/>
    </w:rPr>
  </w:style>
  <w:style w:type="character" w:styleId="Hyperlink">
    <w:name w:val="Hyperlink"/>
    <w:basedOn w:val="DefaultParagraphFont"/>
    <w:rsid w:val="00A62CC9"/>
    <w:rPr>
      <w:color w:val="0000FF" w:themeColor="hyperlink"/>
      <w:u w:val="single"/>
    </w:rPr>
  </w:style>
  <w:style w:type="character" w:styleId="UnresolvedMention">
    <w:name w:val="Unresolved Mention"/>
    <w:basedOn w:val="DefaultParagraphFont"/>
    <w:uiPriority w:val="99"/>
    <w:semiHidden/>
    <w:unhideWhenUsed/>
    <w:rsid w:val="007C7997"/>
    <w:rPr>
      <w:color w:val="605E5C"/>
      <w:shd w:val="clear" w:color="auto" w:fill="E1DFDD"/>
    </w:rPr>
  </w:style>
  <w:style w:type="character" w:styleId="FollowedHyperlink">
    <w:name w:val="FollowedHyperlink"/>
    <w:basedOn w:val="DefaultParagraphFont"/>
    <w:semiHidden/>
    <w:unhideWhenUsed/>
    <w:rsid w:val="007C7997"/>
    <w:rPr>
      <w:color w:val="800080" w:themeColor="followedHyperlink"/>
      <w:u w:val="single"/>
    </w:rPr>
  </w:style>
  <w:style w:type="character" w:customStyle="1" w:styleId="FooterChar">
    <w:name w:val="Footer Char"/>
    <w:basedOn w:val="DefaultParagraphFont"/>
    <w:link w:val="Footer"/>
    <w:uiPriority w:val="99"/>
    <w:rsid w:val="00F30578"/>
    <w:rPr>
      <w:lang w:val="en-US"/>
    </w:rPr>
  </w:style>
  <w:style w:type="paragraph" w:styleId="ListParagraph">
    <w:name w:val="List Paragraph"/>
    <w:basedOn w:val="Normal"/>
    <w:uiPriority w:val="34"/>
    <w:qFormat/>
    <w:rsid w:val="00657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10A-3778-4554-967C-47936B6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26</cp:revision>
  <cp:lastPrinted>2026-02-15T21:13:00Z</cp:lastPrinted>
  <dcterms:created xsi:type="dcterms:W3CDTF">2013-10-21T21:29:00Z</dcterms:created>
  <dcterms:modified xsi:type="dcterms:W3CDTF">2026-04-15T13:27:00Z</dcterms:modified>
</cp:coreProperties>
</file>